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3C65D2E1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77E3C">
        <w:rPr>
          <w:rFonts w:ascii="Arial" w:eastAsia="SimSun" w:hAnsi="Arial" w:cs="Times New Roman"/>
          <w:b/>
          <w:sz w:val="24"/>
          <w:szCs w:val="20"/>
        </w:rPr>
        <w:t>4</w:t>
      </w:r>
      <w:r w:rsidR="00322E9C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D1A74" w:rsidRPr="00CD1A7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R4-2504443</w:t>
      </w:r>
    </w:p>
    <w:p w14:paraId="5C005FFC" w14:textId="7F991E83" w:rsidR="00841BCD" w:rsidRPr="002B69F3" w:rsidRDefault="0048412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D77E3C">
        <w:rPr>
          <w:rFonts w:ascii="Arial" w:eastAsia="SimSun" w:hAnsi="Arial" w:cs="Times New Roman"/>
          <w:b/>
          <w:sz w:val="24"/>
          <w:szCs w:val="20"/>
        </w:rPr>
        <w:t>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22E9C">
        <w:rPr>
          <w:rFonts w:ascii="Arial" w:eastAsia="SimSun" w:hAnsi="Arial" w:cs="Times New Roman"/>
          <w:b/>
          <w:sz w:val="24"/>
          <w:szCs w:val="20"/>
        </w:rPr>
        <w:t>1</w:t>
      </w:r>
      <w:r w:rsidR="00D77E3C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D77E3C"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306D6D1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263520">
        <w:rPr>
          <w:rFonts w:ascii="Arial" w:eastAsia="Calibri" w:hAnsi="Arial" w:cs="Arial"/>
          <w:b/>
          <w:bCs/>
          <w:sz w:val="24"/>
        </w:rPr>
        <w:t xml:space="preserve">On </w:t>
      </w:r>
      <w:r w:rsidR="00116B5E" w:rsidRPr="00116B5E">
        <w:rPr>
          <w:rFonts w:ascii="Arial" w:eastAsia="Calibri" w:hAnsi="Arial" w:cs="Arial"/>
          <w:b/>
          <w:bCs/>
          <w:sz w:val="24"/>
        </w:rPr>
        <w:t>Enhancements for Air-to-ground network for NR</w:t>
      </w:r>
      <w:bookmarkEnd w:id="3"/>
    </w:p>
    <w:p w14:paraId="7D498690" w14:textId="607F4C84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116B5E">
        <w:rPr>
          <w:rFonts w:ascii="Arial" w:eastAsia="MS Mincho" w:hAnsi="Arial" w:cs="Arial"/>
          <w:b/>
          <w:bCs/>
          <w:sz w:val="24"/>
          <w:szCs w:val="20"/>
        </w:rPr>
        <w:t>7.12.6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730915BB" w14:textId="121B636F" w:rsidR="00494118" w:rsidRDefault="00AA2D9B" w:rsidP="00494118">
      <w:r>
        <w:t xml:space="preserve">The work </w:t>
      </w:r>
      <w:r w:rsidR="00796969">
        <w:t>Item Description (WID) of</w:t>
      </w:r>
      <w:r>
        <w:t xml:space="preserve"> Rel-19 </w:t>
      </w:r>
      <w:r w:rsidRPr="00AA2D9B">
        <w:t xml:space="preserve">Enhancements for Air-to-ground </w:t>
      </w:r>
      <w:r w:rsidR="004F269F">
        <w:t xml:space="preserve">(ATG) </w:t>
      </w:r>
      <w:r w:rsidRPr="00AA2D9B">
        <w:t xml:space="preserve">network for NR </w:t>
      </w:r>
      <w:r w:rsidR="00A701D8">
        <w:fldChar w:fldCharType="begin"/>
      </w:r>
      <w:r w:rsidR="00A701D8">
        <w:instrText xml:space="preserve"> REF _Ref193453776 \r \h </w:instrText>
      </w:r>
      <w:r w:rsidR="00A701D8">
        <w:fldChar w:fldCharType="separate"/>
      </w:r>
      <w:r w:rsidR="00856768">
        <w:t>[1]</w:t>
      </w:r>
      <w:r w:rsidR="00A701D8">
        <w:fldChar w:fldCharType="end"/>
      </w:r>
      <w:r w:rsidR="00A701D8">
        <w:t xml:space="preserve"> </w:t>
      </w:r>
      <w:r w:rsidR="00015DA3">
        <w:t>describes</w:t>
      </w:r>
      <w:r w:rsidR="00A701D8">
        <w:t xml:space="preserve"> the justification </w:t>
      </w:r>
      <w:r w:rsidR="00C15017">
        <w:t xml:space="preserve">of the Work </w:t>
      </w:r>
      <w:r w:rsidR="00F84F83">
        <w:t xml:space="preserve">Item (WI) </w:t>
      </w:r>
      <w:r w:rsidR="00A701D8">
        <w:t xml:space="preserve">and the objectives </w:t>
      </w:r>
      <w:r w:rsidR="000F6EBF">
        <w:t xml:space="preserve">of </w:t>
      </w:r>
      <w:r w:rsidR="00C74CB3">
        <w:t xml:space="preserve">both </w:t>
      </w:r>
      <w:r w:rsidR="000F6EBF">
        <w:t xml:space="preserve">the core and performance parts </w:t>
      </w:r>
      <w:r w:rsidR="00A701D8">
        <w:t>of th</w:t>
      </w:r>
      <w:r w:rsidR="000F6EBF">
        <w:t>e WI.</w:t>
      </w:r>
      <w:r w:rsidR="001E2FFF">
        <w:t xml:space="preserve"> </w:t>
      </w:r>
      <w:r w:rsidR="00CB4B21">
        <w:t>Specifically, t</w:t>
      </w:r>
      <w:r w:rsidR="001E2FFF">
        <w:t xml:space="preserve">he </w:t>
      </w:r>
      <w:r w:rsidR="00CB4B21">
        <w:t>O</w:t>
      </w:r>
      <w:r w:rsidR="001E2FFF">
        <w:t xml:space="preserve">bjective of the </w:t>
      </w:r>
      <w:r w:rsidR="00CB4B21">
        <w:t>P</w:t>
      </w:r>
      <w:r w:rsidR="001E2FFF">
        <w:t xml:space="preserve">erformance part is </w:t>
      </w:r>
      <w:r w:rsidR="00CB4B21">
        <w:t>a</w:t>
      </w:r>
      <w:r w:rsidR="000359AF">
        <w:t>s follows</w:t>
      </w:r>
      <w:r w:rsidR="00CB4B21">
        <w:t xml:space="preserve"> </w:t>
      </w:r>
      <w:r w:rsidR="00CB4B21">
        <w:fldChar w:fldCharType="begin"/>
      </w:r>
      <w:r w:rsidR="00CB4B21">
        <w:instrText xml:space="preserve"> REF _Ref193453776 \r \h </w:instrText>
      </w:r>
      <w:r w:rsidR="00CB4B21">
        <w:fldChar w:fldCharType="separate"/>
      </w:r>
      <w:r w:rsidR="00856768">
        <w:t>[1]</w:t>
      </w:r>
      <w:r w:rsidR="00CB4B21">
        <w:fldChar w:fldCharType="end"/>
      </w:r>
      <w:r w:rsidR="000359A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94B87" w14:paraId="6AAE3432" w14:textId="77777777" w:rsidTr="00594B87">
        <w:tc>
          <w:tcPr>
            <w:tcW w:w="9617" w:type="dxa"/>
          </w:tcPr>
          <w:p w14:paraId="3C5266F0" w14:textId="77777777" w:rsidR="00AA2D9B" w:rsidRDefault="00AA2D9B" w:rsidP="00AA2D9B">
            <w:pPr>
              <w:pStyle w:val="Heading3"/>
              <w:rPr>
                <w:color w:val="0000FF"/>
              </w:rPr>
            </w:pPr>
            <w:r>
              <w:rPr>
                <w:color w:val="0000FF"/>
              </w:rPr>
              <w:t>4.2</w:t>
            </w:r>
            <w:r>
              <w:rPr>
                <w:color w:val="0000FF"/>
              </w:rPr>
              <w:tab/>
              <w:t>Objective of Performance part WI</w:t>
            </w:r>
          </w:p>
          <w:p w14:paraId="4043CD58" w14:textId="77777777" w:rsidR="00AA2D9B" w:rsidRDefault="00AA2D9B" w:rsidP="00AA2D9B">
            <w:pPr>
              <w:pStyle w:val="NO"/>
              <w:rPr>
                <w:color w:val="0000FF"/>
              </w:rPr>
            </w:pPr>
            <w:r>
              <w:rPr>
                <w:color w:val="0000FF"/>
              </w:rPr>
              <w:t>NOTE:</w:t>
            </w:r>
            <w:r>
              <w:rPr>
                <w:color w:val="0000FF"/>
              </w:rPr>
              <w:tab/>
              <w:t>Leave empty if the WI proposal does not contain a RAN performance part.</w:t>
            </w:r>
          </w:p>
          <w:p w14:paraId="04297FBD" w14:textId="77777777" w:rsidR="00AA2D9B" w:rsidRDefault="00AA2D9B" w:rsidP="00AA2D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performance part of the work item includes:</w:t>
            </w:r>
          </w:p>
          <w:p w14:paraId="4716362C" w14:textId="77777777" w:rsidR="00AA2D9B" w:rsidRDefault="00AA2D9B" w:rsidP="00AA2D9B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Specify corresponding RRM performance and </w:t>
            </w:r>
            <w:r w:rsidRPr="00B2617E">
              <w:rPr>
                <w:rFonts w:eastAsia="DengXian"/>
                <w:highlight w:val="yellow"/>
                <w:lang w:eastAsia="zh-CN"/>
              </w:rPr>
              <w:t>demodulation requirements for intra-band co-located and inter-band co-located DL CA</w:t>
            </w:r>
            <w:r>
              <w:rPr>
                <w:rFonts w:eastAsia="DengXian"/>
                <w:lang w:eastAsia="zh-CN"/>
              </w:rPr>
              <w:t>.</w:t>
            </w:r>
          </w:p>
          <w:p w14:paraId="3A291EE2" w14:textId="77777777" w:rsidR="00AA2D9B" w:rsidRDefault="00AA2D9B" w:rsidP="00AA2D9B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Specify corresponding </w:t>
            </w:r>
            <w:r w:rsidRPr="00B2617E">
              <w:rPr>
                <w:rFonts w:eastAsia="DengXian"/>
                <w:highlight w:val="yellow"/>
                <w:lang w:eastAsia="zh-CN"/>
              </w:rPr>
              <w:t>demodulation requirements for support of UL MIMO with 2TX for single CC for UE with dual-polarization antenna</w:t>
            </w:r>
            <w:r>
              <w:rPr>
                <w:rFonts w:eastAsia="DengXian"/>
                <w:lang w:eastAsia="zh-CN"/>
              </w:rPr>
              <w:t>.</w:t>
            </w:r>
          </w:p>
          <w:p w14:paraId="5692A954" w14:textId="77777777" w:rsidR="00AA2D9B" w:rsidRDefault="00AA2D9B" w:rsidP="00AA2D9B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eastAsia="DengXian"/>
                <w:lang w:eastAsia="zh-CN"/>
              </w:rPr>
            </w:pPr>
            <w:r w:rsidRPr="00F01119">
              <w:rPr>
                <w:rFonts w:eastAsia="DengXian"/>
                <w:lang w:eastAsia="zh-CN"/>
              </w:rPr>
              <w:t xml:space="preserve">Specify </w:t>
            </w:r>
            <w:r w:rsidRPr="003777E5">
              <w:rPr>
                <w:rFonts w:eastAsia="DengXian"/>
                <w:highlight w:val="yellow"/>
                <w:lang w:eastAsia="zh-CN"/>
              </w:rPr>
              <w:t>demodulation requirements for support of DL MIMO for UE</w:t>
            </w:r>
            <w:r w:rsidRPr="003777E5">
              <w:rPr>
                <w:rFonts w:eastAsia="DengXian" w:hint="eastAsia"/>
                <w:highlight w:val="yellow"/>
                <w:lang w:eastAsia="zh-CN"/>
              </w:rPr>
              <w:t xml:space="preserve"> with limited test cases</w:t>
            </w:r>
            <w:r w:rsidRPr="00F01119">
              <w:rPr>
                <w:rFonts w:eastAsia="DengXian"/>
                <w:lang w:eastAsia="zh-CN"/>
              </w:rPr>
              <w:t>.</w:t>
            </w:r>
          </w:p>
          <w:p w14:paraId="4AAD0539" w14:textId="5070BDFC" w:rsidR="00594B87" w:rsidRPr="00520F8D" w:rsidRDefault="00AA2D9B" w:rsidP="00520F8D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eastAsia="DengXian"/>
                <w:lang w:eastAsia="zh-CN"/>
              </w:rPr>
            </w:pPr>
            <w:bookmarkStart w:id="5" w:name="_Hlk183524706"/>
            <w:r w:rsidRPr="001C5324">
              <w:rPr>
                <w:rFonts w:eastAsia="DengXian"/>
                <w:lang w:eastAsia="zh-CN"/>
              </w:rPr>
              <w:t>Specify conformance testing and conformance requirements for BS.</w:t>
            </w:r>
            <w:bookmarkEnd w:id="5"/>
          </w:p>
        </w:tc>
      </w:tr>
    </w:tbl>
    <w:p w14:paraId="3862EF47" w14:textId="77777777" w:rsidR="005641E8" w:rsidRDefault="005641E8" w:rsidP="00494118"/>
    <w:p w14:paraId="2D75F806" w14:textId="4D06AFB3" w:rsidR="008D2599" w:rsidRPr="008C39F7" w:rsidRDefault="008B6778" w:rsidP="005C23A4">
      <w:r>
        <w:rPr>
          <w:rFonts w:eastAsiaTheme="minorEastAsia"/>
        </w:rPr>
        <w:t xml:space="preserve">The highlighted objectives </w:t>
      </w:r>
      <w:r w:rsidR="004F3FD5">
        <w:rPr>
          <w:rFonts w:eastAsiaTheme="minorEastAsia"/>
        </w:rPr>
        <w:t xml:space="preserve">above </w:t>
      </w:r>
      <w:r w:rsidR="004F3FD5">
        <w:rPr>
          <w:rFonts w:eastAsiaTheme="minorEastAsia"/>
        </w:rPr>
        <w:t xml:space="preserve">are </w:t>
      </w:r>
      <w:r>
        <w:rPr>
          <w:rFonts w:eastAsiaTheme="minorEastAsia"/>
        </w:rPr>
        <w:t xml:space="preserve">related to </w:t>
      </w:r>
      <w:r w:rsidRPr="00424FAD">
        <w:rPr>
          <w:rFonts w:eastAsiaTheme="minorEastAsia"/>
        </w:rPr>
        <w:t xml:space="preserve">demodulation </w:t>
      </w:r>
      <w:r>
        <w:rPr>
          <w:rFonts w:eastAsiaTheme="minorEastAsia"/>
        </w:rPr>
        <w:t xml:space="preserve">performance </w:t>
      </w:r>
      <w:r w:rsidR="00653680" w:rsidRPr="00424FAD">
        <w:rPr>
          <w:rFonts w:eastAsiaTheme="minorEastAsia"/>
        </w:rPr>
        <w:t>requirements</w:t>
      </w:r>
      <w:r w:rsidR="00653680">
        <w:rPr>
          <w:rFonts w:eastAsiaTheme="minorEastAsia"/>
        </w:rPr>
        <w:t xml:space="preserve"> and</w:t>
      </w:r>
      <w:r w:rsidR="004F3FD5">
        <w:rPr>
          <w:rFonts w:eastAsiaTheme="minorEastAsia"/>
        </w:rPr>
        <w:t xml:space="preserve"> </w:t>
      </w:r>
      <w:r>
        <w:rPr>
          <w:rFonts w:eastAsiaTheme="minorEastAsia"/>
        </w:rPr>
        <w:t>need</w:t>
      </w:r>
      <w:r w:rsidR="004F3FD5">
        <w:rPr>
          <w:rFonts w:eastAsiaTheme="minorEastAsia"/>
        </w:rPr>
        <w:t>ed</w:t>
      </w:r>
      <w:r>
        <w:rPr>
          <w:rFonts w:eastAsiaTheme="minorEastAsia"/>
        </w:rPr>
        <w:t xml:space="preserve"> to be addressed in RAN4#114bis. </w:t>
      </w:r>
      <w:r w:rsidR="00C74CB3">
        <w:t>In this contribution, we share</w:t>
      </w:r>
      <w:r w:rsidR="004F269F">
        <w:t xml:space="preserve"> our initial views on Rel-19 </w:t>
      </w:r>
      <w:r w:rsidR="004F269F" w:rsidRPr="004F269F">
        <w:t xml:space="preserve">Enhancements for </w:t>
      </w:r>
      <w:r w:rsidR="004F269F">
        <w:t>ATG</w:t>
      </w:r>
      <w:r w:rsidR="004F269F" w:rsidRPr="004F269F">
        <w:t xml:space="preserve"> network for NR </w:t>
      </w:r>
      <w:r w:rsidR="00D65C41">
        <w:t xml:space="preserve">for those objectives </w:t>
      </w:r>
      <w:r w:rsidR="0084683B">
        <w:t>related to</w:t>
      </w:r>
      <w:r w:rsidR="00017810">
        <w:t xml:space="preserve"> </w:t>
      </w:r>
      <w:r w:rsidR="0084683B">
        <w:t xml:space="preserve">demodulation performance </w:t>
      </w:r>
      <w:r w:rsidR="00017810">
        <w:t>requirements</w:t>
      </w:r>
      <w:r w:rsidR="004F3FD5">
        <w:t>.</w:t>
      </w:r>
    </w:p>
    <w:p w14:paraId="7616097C" w14:textId="543927CB" w:rsidR="003B659E" w:rsidRPr="008C39F7" w:rsidRDefault="003B659E" w:rsidP="00AE56B1">
      <w:pPr>
        <w:pStyle w:val="RAN4H1"/>
      </w:pPr>
      <w:bookmarkStart w:id="6" w:name="_Toc116995842"/>
      <w:r w:rsidRPr="008C39F7">
        <w:t>Discussion</w:t>
      </w:r>
      <w:bookmarkEnd w:id="6"/>
    </w:p>
    <w:p w14:paraId="399DE7E3" w14:textId="7BC7AE52" w:rsidR="009B7D17" w:rsidRDefault="00D83390" w:rsidP="000A551A">
      <w:pPr>
        <w:rPr>
          <w:rFonts w:eastAsiaTheme="minorEastAsia"/>
        </w:rPr>
      </w:pPr>
      <w:r>
        <w:rPr>
          <w:rFonts w:eastAsiaTheme="minorEastAsia"/>
        </w:rPr>
        <w:t>E</w:t>
      </w:r>
      <w:r w:rsidR="00F94286">
        <w:rPr>
          <w:rFonts w:eastAsiaTheme="minorEastAsia"/>
        </w:rPr>
        <w:t xml:space="preserve">ach </w:t>
      </w:r>
      <w:r w:rsidR="009F5BB0">
        <w:rPr>
          <w:rFonts w:eastAsiaTheme="minorEastAsia"/>
        </w:rPr>
        <w:t>subsection</w:t>
      </w:r>
      <w:r w:rsidR="007C6B0B">
        <w:rPr>
          <w:rFonts w:eastAsiaTheme="minorEastAsia"/>
        </w:rPr>
        <w:t>,</w:t>
      </w:r>
      <w:r w:rsidR="00897141">
        <w:rPr>
          <w:rFonts w:eastAsiaTheme="minorEastAsia"/>
        </w:rPr>
        <w:t xml:space="preserve"> </w:t>
      </w:r>
      <w:r w:rsidR="00615D68">
        <w:rPr>
          <w:rFonts w:eastAsiaTheme="minorEastAsia"/>
        </w:rPr>
        <w:t>i</w:t>
      </w:r>
      <w:r w:rsidR="00615D68">
        <w:rPr>
          <w:rFonts w:eastAsiaTheme="minorEastAsia"/>
        </w:rPr>
        <w:t>n the following</w:t>
      </w:r>
      <w:r w:rsidR="007C6B0B">
        <w:rPr>
          <w:rFonts w:eastAsiaTheme="minorEastAsia"/>
        </w:rPr>
        <w:t>,</w:t>
      </w:r>
      <w:r w:rsidR="00615D68">
        <w:rPr>
          <w:rFonts w:eastAsiaTheme="minorEastAsia"/>
        </w:rPr>
        <w:t xml:space="preserve"> is </w:t>
      </w:r>
      <w:r w:rsidR="00897141">
        <w:rPr>
          <w:rFonts w:eastAsiaTheme="minorEastAsia"/>
        </w:rPr>
        <w:t xml:space="preserve">dedicated </w:t>
      </w:r>
      <w:r w:rsidR="00D75528">
        <w:rPr>
          <w:rFonts w:eastAsiaTheme="minorEastAsia"/>
        </w:rPr>
        <w:t>to</w:t>
      </w:r>
      <w:r w:rsidR="00897141">
        <w:rPr>
          <w:rFonts w:eastAsiaTheme="minorEastAsia"/>
        </w:rPr>
        <w:t xml:space="preserve"> each of the </w:t>
      </w:r>
      <w:r w:rsidR="009B6F68">
        <w:rPr>
          <w:rFonts w:eastAsiaTheme="minorEastAsia"/>
        </w:rPr>
        <w:t>O</w:t>
      </w:r>
      <w:r w:rsidR="00897141">
        <w:rPr>
          <w:rFonts w:eastAsiaTheme="minorEastAsia"/>
        </w:rPr>
        <w:t>bjectives</w:t>
      </w:r>
      <w:r w:rsidR="004A40E4">
        <w:rPr>
          <w:rFonts w:eastAsiaTheme="minorEastAsia"/>
        </w:rPr>
        <w:t xml:space="preserve"> </w:t>
      </w:r>
      <w:r w:rsidR="009B6F68">
        <w:rPr>
          <w:rFonts w:eastAsiaTheme="minorEastAsia"/>
        </w:rPr>
        <w:t xml:space="preserve">of Performance part of the WI </w:t>
      </w:r>
      <w:r w:rsidR="006D3DD1">
        <w:rPr>
          <w:rFonts w:eastAsiaTheme="minorEastAsia"/>
        </w:rPr>
        <w:t xml:space="preserve">related </w:t>
      </w:r>
      <w:r w:rsidR="009554F6">
        <w:rPr>
          <w:rFonts w:eastAsiaTheme="minorEastAsia"/>
        </w:rPr>
        <w:t>to demodulation requirements</w:t>
      </w:r>
      <w:r w:rsidR="009F5BB0">
        <w:rPr>
          <w:rFonts w:eastAsiaTheme="minorEastAsia"/>
        </w:rPr>
        <w:t>.</w:t>
      </w:r>
      <w:r w:rsidR="007502C1">
        <w:rPr>
          <w:rFonts w:eastAsiaTheme="minorEastAsia"/>
        </w:rPr>
        <w:t xml:space="preserve"> </w:t>
      </w:r>
    </w:p>
    <w:p w14:paraId="2ED4A61C" w14:textId="522F5614" w:rsidR="002A7DFA" w:rsidRDefault="00424FAD" w:rsidP="009B7D17">
      <w:pPr>
        <w:pStyle w:val="RAN4H2"/>
        <w:rPr>
          <w:rFonts w:eastAsiaTheme="minorEastAsia"/>
        </w:rPr>
      </w:pPr>
      <w:r w:rsidRPr="00424FAD">
        <w:rPr>
          <w:rFonts w:eastAsiaTheme="minorEastAsia"/>
        </w:rPr>
        <w:t xml:space="preserve"> </w:t>
      </w:r>
      <w:r w:rsidR="009B7D17">
        <w:rPr>
          <w:rFonts w:eastAsiaTheme="minorEastAsia"/>
        </w:rPr>
        <w:t>D</w:t>
      </w:r>
      <w:r w:rsidR="009B7D17" w:rsidRPr="009B7D17">
        <w:rPr>
          <w:rFonts w:eastAsiaTheme="minorEastAsia"/>
        </w:rPr>
        <w:t>emodulation requirements for intra-band co-located and inter-band co-located DL CA</w:t>
      </w:r>
    </w:p>
    <w:p w14:paraId="7AB167C9" w14:textId="1DF4B008" w:rsidR="00C62FD9" w:rsidRDefault="000E74C0" w:rsidP="00C62FD9">
      <w:r>
        <w:t>Referring to the</w:t>
      </w:r>
      <w:r w:rsidR="008E4A07">
        <w:t xml:space="preserve"> Objective of Core part</w:t>
      </w:r>
      <w:r w:rsidR="0099789F">
        <w:t xml:space="preserve"> </w:t>
      </w:r>
      <w:r w:rsidR="00DE1B5D">
        <w:t xml:space="preserve">in </w:t>
      </w:r>
      <w:r w:rsidR="00DE1B5D">
        <w:fldChar w:fldCharType="begin"/>
      </w:r>
      <w:r w:rsidR="00DE1B5D">
        <w:instrText xml:space="preserve"> REF _Ref193453776 \r \h </w:instrText>
      </w:r>
      <w:r w:rsidR="00DE1B5D">
        <w:fldChar w:fldCharType="separate"/>
      </w:r>
      <w:r w:rsidR="00856768">
        <w:t>[1]</w:t>
      </w:r>
      <w:r w:rsidR="00DE1B5D">
        <w:fldChar w:fldCharType="end"/>
      </w:r>
      <w:r>
        <w:t xml:space="preserve">, the </w:t>
      </w:r>
      <w:r w:rsidR="0009534D">
        <w:t xml:space="preserve">examples of </w:t>
      </w:r>
      <w:r w:rsidR="00851E1D">
        <w:t xml:space="preserve">band combinations are </w:t>
      </w:r>
      <w:r w:rsidR="00851E1D" w:rsidRPr="00851E1D">
        <w:t>CA_n79C</w:t>
      </w:r>
      <w:r w:rsidR="00851E1D">
        <w:t xml:space="preserve"> for </w:t>
      </w:r>
      <w:r w:rsidR="00851E1D" w:rsidRPr="00851E1D">
        <w:t>FR1 intra-band contiguous CA</w:t>
      </w:r>
      <w:r w:rsidR="00DA5856">
        <w:t>,</w:t>
      </w:r>
      <w:r w:rsidR="00851E1D">
        <w:t xml:space="preserve"> and </w:t>
      </w:r>
      <w:r w:rsidR="00B2617E" w:rsidRPr="00B2617E">
        <w:t>CA_n3A-n39A</w:t>
      </w:r>
      <w:r w:rsidR="00B2617E">
        <w:t xml:space="preserve"> for </w:t>
      </w:r>
      <w:r w:rsidR="00B2617E" w:rsidRPr="00B2617E">
        <w:t>FR1+FR1 inter-band CA</w:t>
      </w:r>
      <w:r w:rsidR="00DA5856">
        <w:t>,</w:t>
      </w:r>
      <w:r w:rsidR="00B2617E">
        <w:t xml:space="preserve"> as highlighted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21C0F" w14:paraId="14FE48C7" w14:textId="77777777" w:rsidTr="00F21C0F">
        <w:tc>
          <w:tcPr>
            <w:tcW w:w="9617" w:type="dxa"/>
          </w:tcPr>
          <w:p w14:paraId="7C307150" w14:textId="77777777" w:rsidR="00F21C0F" w:rsidRDefault="00F21C0F" w:rsidP="00F21C0F">
            <w:pPr>
              <w:pStyle w:val="Heading3"/>
              <w:rPr>
                <w:color w:val="0000FF"/>
              </w:rPr>
            </w:pPr>
            <w:r>
              <w:rPr>
                <w:color w:val="0000FF"/>
              </w:rPr>
              <w:lastRenderedPageBreak/>
              <w:t>4.1</w:t>
            </w:r>
            <w:r>
              <w:rPr>
                <w:color w:val="0000FF"/>
              </w:rPr>
              <w:tab/>
              <w:t>Objective of SI or Core part WI or Testing part WI</w:t>
            </w:r>
          </w:p>
          <w:p w14:paraId="697813E4" w14:textId="77777777" w:rsidR="00F21C0F" w:rsidRDefault="00F21C0F" w:rsidP="00F21C0F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core part of the work item includes:</w:t>
            </w:r>
          </w:p>
          <w:p w14:paraId="3EA00F55" w14:textId="77777777" w:rsidR="00F21C0F" w:rsidRPr="00B2617E" w:rsidRDefault="00F21C0F" w:rsidP="00F21C0F">
            <w:pPr>
              <w:pStyle w:val="ListParagraph"/>
              <w:numPr>
                <w:ilvl w:val="0"/>
                <w:numId w:val="10"/>
              </w:numPr>
              <w:spacing w:before="60" w:after="60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/>
                <w:highlight w:val="yellow"/>
                <w:lang w:eastAsia="zh-CN"/>
              </w:rPr>
              <w:t>Specify the RF and RRM core requirements for intra-band co-located and inter-band co-located DL CA</w:t>
            </w:r>
            <w:r w:rsidRPr="00B2617E">
              <w:rPr>
                <w:rFonts w:eastAsia="DengXian" w:hint="eastAsia"/>
                <w:highlight w:val="yellow"/>
                <w:lang w:eastAsia="zh-CN"/>
              </w:rPr>
              <w:t xml:space="preserve"> [RAN4]</w:t>
            </w:r>
            <w:r w:rsidRPr="00B2617E">
              <w:rPr>
                <w:rFonts w:eastAsia="DengXian"/>
                <w:highlight w:val="yellow"/>
                <w:lang w:eastAsia="zh-CN"/>
              </w:rPr>
              <w:t>:</w:t>
            </w:r>
          </w:p>
          <w:p w14:paraId="1D79133C" w14:textId="77777777" w:rsidR="00F21C0F" w:rsidRPr="00B2617E" w:rsidRDefault="00F21C0F" w:rsidP="00F21C0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/>
                <w:highlight w:val="yellow"/>
                <w:lang w:eastAsia="zh-CN"/>
              </w:rPr>
              <w:t>FR1 intra-band contiguous CA</w:t>
            </w:r>
          </w:p>
          <w:p w14:paraId="48E3B917" w14:textId="77777777" w:rsidR="00F21C0F" w:rsidRPr="00B2617E" w:rsidRDefault="00F21C0F" w:rsidP="00F21C0F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 w:hint="eastAsia"/>
                <w:highlight w:val="yellow"/>
                <w:lang w:eastAsia="zh-CN"/>
              </w:rPr>
              <w:t>Example band combination: CA_n79C</w:t>
            </w:r>
          </w:p>
          <w:p w14:paraId="63408E74" w14:textId="77777777" w:rsidR="00F21C0F" w:rsidRPr="00B2617E" w:rsidRDefault="00F21C0F" w:rsidP="00F21C0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/>
                <w:highlight w:val="yellow"/>
                <w:lang w:eastAsia="zh-CN"/>
              </w:rPr>
              <w:t>FR1+FR1 inter-band CA</w:t>
            </w:r>
          </w:p>
          <w:p w14:paraId="3EA5F5F2" w14:textId="77777777" w:rsidR="00F21C0F" w:rsidRPr="00B2617E" w:rsidRDefault="00F21C0F" w:rsidP="00F21C0F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 w:hint="eastAsia"/>
                <w:highlight w:val="yellow"/>
                <w:lang w:eastAsia="zh-CN"/>
              </w:rPr>
              <w:t>Example band combination: CA_n3A-n39A</w:t>
            </w:r>
          </w:p>
          <w:p w14:paraId="7FD91DC7" w14:textId="77777777" w:rsidR="00F21C0F" w:rsidRPr="00333B1E" w:rsidRDefault="00F21C0F" w:rsidP="00F21C0F">
            <w:pPr>
              <w:pStyle w:val="ListParagraph"/>
              <w:numPr>
                <w:ilvl w:val="0"/>
                <w:numId w:val="10"/>
              </w:numPr>
              <w:spacing w:before="60" w:after="60"/>
            </w:pPr>
            <w:r>
              <w:rPr>
                <w:rFonts w:eastAsia="DengXian"/>
                <w:lang w:eastAsia="zh-CN"/>
              </w:rPr>
              <w:t>Specify the RF requirements for support of UL MIMO with 2TX for single CC for UE.</w:t>
            </w:r>
            <w:r>
              <w:rPr>
                <w:rFonts w:eastAsia="DengXian" w:hint="eastAsia"/>
                <w:lang w:eastAsia="zh-CN"/>
              </w:rPr>
              <w:t xml:space="preserve"> [RAN4]</w:t>
            </w:r>
          </w:p>
          <w:p w14:paraId="47584577" w14:textId="77777777" w:rsidR="00F21C0F" w:rsidRPr="00544B7A" w:rsidRDefault="00F21C0F" w:rsidP="00F21C0F">
            <w:pPr>
              <w:pStyle w:val="ListParagraph"/>
              <w:numPr>
                <w:ilvl w:val="0"/>
                <w:numId w:val="10"/>
              </w:numPr>
              <w:spacing w:before="60" w:after="60"/>
            </w:pPr>
            <w:r w:rsidRPr="00F01119">
              <w:t xml:space="preserve">Specify the </w:t>
            </w:r>
            <w:r>
              <w:rPr>
                <w:rFonts w:eastAsia="DengXian" w:hint="eastAsia"/>
                <w:lang w:eastAsia="zh-CN"/>
              </w:rPr>
              <w:t xml:space="preserve">TAE </w:t>
            </w:r>
            <w:r w:rsidRPr="00F01119">
              <w:t>requirements for support of DL MIMO for BS. [RAN4]</w:t>
            </w:r>
            <w:r>
              <w:rPr>
                <w:rFonts w:eastAsia="DengXian" w:hint="eastAsia"/>
                <w:lang w:eastAsia="zh-CN"/>
              </w:rPr>
              <w:t>.</w:t>
            </w:r>
          </w:p>
          <w:p w14:paraId="47D36CB5" w14:textId="77777777" w:rsidR="00F21C0F" w:rsidRDefault="00F21C0F" w:rsidP="00C62FD9"/>
        </w:tc>
      </w:tr>
    </w:tbl>
    <w:p w14:paraId="5985BF6E" w14:textId="18B9A9AC" w:rsidR="00F21C0F" w:rsidRDefault="0064726D" w:rsidP="0064726D">
      <w:pPr>
        <w:pStyle w:val="RAN4observation0"/>
      </w:pPr>
      <w:bookmarkStart w:id="7" w:name="_Toc194073493"/>
      <w:r>
        <w:t xml:space="preserve">The </w:t>
      </w:r>
      <w:r w:rsidRPr="0064726D">
        <w:t>Objective of Core part</w:t>
      </w:r>
      <w:r>
        <w:t xml:space="preserve"> </w:t>
      </w:r>
      <w:r w:rsidR="008958EB">
        <w:t xml:space="preserve">of the WI </w:t>
      </w:r>
      <w:r w:rsidR="00133C42">
        <w:t>provides examples of the considered band combinations, namely: CA_n79C for FR1 intra-band</w:t>
      </w:r>
      <w:r w:rsidR="00A05B1E">
        <w:t xml:space="preserve"> contiguous CA a</w:t>
      </w:r>
      <w:r w:rsidR="00772184">
        <w:t>n</w:t>
      </w:r>
      <w:r w:rsidR="00A05B1E">
        <w:t xml:space="preserve">d CA_n3A_n39A for </w:t>
      </w:r>
      <w:r w:rsidR="00772184">
        <w:t xml:space="preserve">FR1+FR1 </w:t>
      </w:r>
      <w:r w:rsidR="00A05B1E">
        <w:t>inter-band CA.</w:t>
      </w:r>
      <w:bookmarkEnd w:id="7"/>
    </w:p>
    <w:p w14:paraId="3AD5A89B" w14:textId="43A7FFE1" w:rsidR="00A05B1E" w:rsidRPr="00A05B1E" w:rsidRDefault="00A05B1E" w:rsidP="00A05B1E">
      <w:pPr>
        <w:pStyle w:val="RAN4proposal"/>
      </w:pPr>
      <w:bookmarkStart w:id="8" w:name="_Toc194073494"/>
      <w:r>
        <w:t xml:space="preserve">RAN4 to </w:t>
      </w:r>
      <w:r w:rsidR="00DE0E4B">
        <w:t>clarify</w:t>
      </w:r>
      <w:r>
        <w:t xml:space="preserve"> </w:t>
      </w:r>
      <w:r w:rsidR="00B91BF5">
        <w:t>the</w:t>
      </w:r>
      <w:r>
        <w:t xml:space="preserve"> bandwidth </w:t>
      </w:r>
      <w:r w:rsidR="002F455D">
        <w:t>combination</w:t>
      </w:r>
      <w:r w:rsidR="00B91BF5">
        <w:t xml:space="preserve"> sets</w:t>
      </w:r>
      <w:r w:rsidR="002F455D">
        <w:t xml:space="preserve"> </w:t>
      </w:r>
      <w:r w:rsidR="004107F6">
        <w:t>f</w:t>
      </w:r>
      <w:r w:rsidR="00233612">
        <w:t xml:space="preserve">or </w:t>
      </w:r>
      <w:r w:rsidR="00BC5AC2">
        <w:t xml:space="preserve">the </w:t>
      </w:r>
      <w:r w:rsidR="00233612">
        <w:t>FR1 intra-band contiguous</w:t>
      </w:r>
      <w:r w:rsidR="00161B33">
        <w:t xml:space="preserve"> CA in CA_</w:t>
      </w:r>
      <w:r w:rsidR="00BC5AC2">
        <w:t xml:space="preserve">n79C and </w:t>
      </w:r>
      <w:r w:rsidR="00B91BF5">
        <w:t xml:space="preserve">for </w:t>
      </w:r>
      <w:r w:rsidR="00B51C4F">
        <w:t>FR1+F</w:t>
      </w:r>
      <w:r w:rsidR="007136AA">
        <w:t>R</w:t>
      </w:r>
      <w:r w:rsidR="00B51C4F">
        <w:t>1 inter-band CA</w:t>
      </w:r>
      <w:r w:rsidR="00AB778C">
        <w:t xml:space="preserve"> in CA_n3A-n39A.</w:t>
      </w:r>
      <w:r w:rsidR="004648CB">
        <w:t xml:space="preserve"> </w:t>
      </w:r>
      <w:r w:rsidR="007D0547">
        <w:t>S</w:t>
      </w:r>
      <w:r w:rsidR="007169FB">
        <w:t xml:space="preserve">ingle carrier requirements for each of the considered bandwidth </w:t>
      </w:r>
      <w:r w:rsidR="006963BC">
        <w:t xml:space="preserve">sizes in the </w:t>
      </w:r>
      <w:r w:rsidR="00020A00">
        <w:t xml:space="preserve">bandwidth </w:t>
      </w:r>
      <w:r w:rsidR="006963BC">
        <w:t xml:space="preserve">combination sets </w:t>
      </w:r>
      <w:r w:rsidR="00B2599B">
        <w:t xml:space="preserve">shall </w:t>
      </w:r>
      <w:r w:rsidR="00DE0E4B">
        <w:t xml:space="preserve">then </w:t>
      </w:r>
      <w:r w:rsidR="00B2599B">
        <w:t>be specified.</w:t>
      </w:r>
      <w:bookmarkEnd w:id="8"/>
      <w:r w:rsidR="007169FB">
        <w:t xml:space="preserve"> </w:t>
      </w:r>
    </w:p>
    <w:p w14:paraId="6D17865F" w14:textId="072F473C" w:rsidR="002A7DFA" w:rsidRDefault="00C961FE" w:rsidP="002A7DFA">
      <w:pPr>
        <w:pStyle w:val="RAN4H2"/>
        <w:rPr>
          <w:rFonts w:eastAsiaTheme="minorEastAsia"/>
        </w:rPr>
      </w:pPr>
      <w:r>
        <w:rPr>
          <w:rFonts w:eastAsiaTheme="minorEastAsia"/>
        </w:rPr>
        <w:t>D</w:t>
      </w:r>
      <w:r w:rsidRPr="00C961FE">
        <w:rPr>
          <w:rFonts w:eastAsiaTheme="minorEastAsia"/>
        </w:rPr>
        <w:t xml:space="preserve">emodulation requirements for support of UL MIMO with 2TX </w:t>
      </w:r>
    </w:p>
    <w:p w14:paraId="7ABF1D94" w14:textId="7DE97646" w:rsidR="004F58EA" w:rsidRDefault="003B06A3" w:rsidP="007C7090">
      <w:pPr>
        <w:rPr>
          <w:rFonts w:eastAsiaTheme="minorEastAsia"/>
        </w:rPr>
      </w:pPr>
      <w:r>
        <w:rPr>
          <w:rFonts w:eastAsiaTheme="minorEastAsia"/>
        </w:rPr>
        <w:t xml:space="preserve">Referring to </w:t>
      </w:r>
      <w:r w:rsidR="002848E8">
        <w:rPr>
          <w:rFonts w:eastAsiaTheme="minorEastAsia"/>
        </w:rPr>
        <w:t xml:space="preserve">TS. 38.104 </w:t>
      </w:r>
      <w:r w:rsidR="002848E8">
        <w:rPr>
          <w:rFonts w:eastAsiaTheme="minorEastAsia"/>
        </w:rPr>
        <w:fldChar w:fldCharType="begin"/>
      </w:r>
      <w:r w:rsidR="002848E8">
        <w:rPr>
          <w:rFonts w:eastAsiaTheme="minorEastAsia"/>
        </w:rPr>
        <w:instrText xml:space="preserve"> REF _Ref178609213 \r \h </w:instrText>
      </w:r>
      <w:r w:rsidR="002848E8">
        <w:rPr>
          <w:rFonts w:eastAsiaTheme="minorEastAsia"/>
        </w:rPr>
      </w:r>
      <w:r w:rsidR="002848E8">
        <w:rPr>
          <w:rFonts w:eastAsiaTheme="minorEastAsia"/>
        </w:rPr>
        <w:fldChar w:fldCharType="separate"/>
      </w:r>
      <w:r w:rsidR="00856768">
        <w:rPr>
          <w:rFonts w:eastAsiaTheme="minorEastAsia"/>
        </w:rPr>
        <w:t>[2]</w:t>
      </w:r>
      <w:r w:rsidR="002848E8">
        <w:rPr>
          <w:rFonts w:eastAsiaTheme="minorEastAsia"/>
        </w:rPr>
        <w:fldChar w:fldCharType="end"/>
      </w:r>
      <w:r w:rsidR="002848E8">
        <w:rPr>
          <w:rFonts w:eastAsiaTheme="minorEastAsia"/>
        </w:rPr>
        <w:t xml:space="preserve">, the </w:t>
      </w:r>
      <w:r w:rsidR="0070479E">
        <w:rPr>
          <w:rFonts w:eastAsiaTheme="minorEastAsia"/>
        </w:rPr>
        <w:t xml:space="preserve">PUSCH </w:t>
      </w:r>
      <w:r w:rsidR="002848E8">
        <w:rPr>
          <w:rFonts w:eastAsiaTheme="minorEastAsia"/>
        </w:rPr>
        <w:t xml:space="preserve">requirements </w:t>
      </w:r>
      <w:r w:rsidR="00F008B7">
        <w:rPr>
          <w:rFonts w:eastAsiaTheme="minorEastAsia"/>
        </w:rPr>
        <w:t xml:space="preserve">for ATG </w:t>
      </w:r>
      <w:r w:rsidR="0068079B">
        <w:rPr>
          <w:rFonts w:eastAsiaTheme="minorEastAsia"/>
        </w:rPr>
        <w:t>are</w:t>
      </w:r>
      <w:r w:rsidR="00F008B7">
        <w:rPr>
          <w:rFonts w:eastAsiaTheme="minorEastAsia"/>
        </w:rPr>
        <w:t xml:space="preserve"> defined </w:t>
      </w:r>
      <w:r w:rsidR="0017167A">
        <w:rPr>
          <w:rFonts w:eastAsiaTheme="minorEastAsia"/>
        </w:rPr>
        <w:t xml:space="preserve">in </w:t>
      </w:r>
      <w:r w:rsidR="0017167A" w:rsidRPr="00807B47">
        <w:rPr>
          <w:rFonts w:eastAsiaTheme="minorEastAsia"/>
        </w:rPr>
        <w:t>Table 8.2.14.2-1</w:t>
      </w:r>
      <w:r w:rsidR="0017167A">
        <w:rPr>
          <w:rFonts w:eastAsiaTheme="minorEastAsia"/>
        </w:rPr>
        <w:t xml:space="preserve"> and </w:t>
      </w:r>
      <w:r w:rsidR="006F74BC" w:rsidRPr="006F74BC">
        <w:rPr>
          <w:rFonts w:eastAsiaTheme="minorEastAsia"/>
        </w:rPr>
        <w:t>Table 8.2.14.2-2</w:t>
      </w:r>
      <w:r w:rsidR="0017167A">
        <w:rPr>
          <w:rFonts w:eastAsiaTheme="minorEastAsia"/>
        </w:rPr>
        <w:t xml:space="preserve"> </w:t>
      </w:r>
      <w:r w:rsidR="000F6A07">
        <w:rPr>
          <w:rFonts w:eastAsiaTheme="minorEastAsia"/>
        </w:rPr>
        <w:t>for FDD and TDD</w:t>
      </w:r>
      <w:r w:rsidR="000F6A07">
        <w:rPr>
          <w:rFonts w:eastAsiaTheme="minorEastAsia"/>
        </w:rPr>
        <w:t>,</w:t>
      </w:r>
      <w:r w:rsidR="000F6A07">
        <w:rPr>
          <w:rFonts w:eastAsiaTheme="minorEastAsia"/>
        </w:rPr>
        <w:t xml:space="preserve"> </w:t>
      </w:r>
      <w:r w:rsidR="0017167A">
        <w:rPr>
          <w:rFonts w:eastAsiaTheme="minorEastAsia"/>
        </w:rPr>
        <w:t>respectively</w:t>
      </w:r>
      <w:r w:rsidR="00807B47">
        <w:rPr>
          <w:rFonts w:eastAsiaTheme="minorEastAsia"/>
        </w:rPr>
        <w:t>.</w:t>
      </w:r>
      <w:r w:rsidR="00805C25">
        <w:rPr>
          <w:rFonts w:eastAsiaTheme="minorEastAsia"/>
        </w:rPr>
        <w:t xml:space="preserve"> </w:t>
      </w:r>
      <w:r w:rsidR="00D62BFC">
        <w:rPr>
          <w:rFonts w:eastAsiaTheme="minorEastAsia"/>
        </w:rPr>
        <w:t xml:space="preserve">The </w:t>
      </w:r>
      <w:r w:rsidR="000C59B3">
        <w:rPr>
          <w:rFonts w:eastAsiaTheme="minorEastAsia"/>
        </w:rPr>
        <w:t xml:space="preserve">Subcarrier Spacing (SCS) </w:t>
      </w:r>
      <w:r w:rsidR="00C40F07">
        <w:rPr>
          <w:rFonts w:eastAsiaTheme="minorEastAsia"/>
        </w:rPr>
        <w:t xml:space="preserve">for </w:t>
      </w:r>
      <w:r w:rsidR="00805C25">
        <w:rPr>
          <w:rFonts w:eastAsiaTheme="minorEastAsia"/>
        </w:rPr>
        <w:t>FDD</w:t>
      </w:r>
      <w:r w:rsidR="00D62BFC">
        <w:rPr>
          <w:rFonts w:eastAsiaTheme="minorEastAsia"/>
        </w:rPr>
        <w:t xml:space="preserve"> </w:t>
      </w:r>
      <w:r w:rsidR="00C40F07">
        <w:rPr>
          <w:rFonts w:eastAsiaTheme="minorEastAsia"/>
        </w:rPr>
        <w:t>is</w:t>
      </w:r>
      <w:r w:rsidR="00805C25">
        <w:rPr>
          <w:rFonts w:eastAsiaTheme="minorEastAsia"/>
        </w:rPr>
        <w:t xml:space="preserve"> 15</w:t>
      </w:r>
      <w:r w:rsidR="004136AB">
        <w:rPr>
          <w:rFonts w:eastAsiaTheme="minorEastAsia"/>
        </w:rPr>
        <w:t xml:space="preserve"> </w:t>
      </w:r>
      <w:proofErr w:type="spellStart"/>
      <w:r w:rsidR="00805C25">
        <w:rPr>
          <w:rFonts w:eastAsiaTheme="minorEastAsia"/>
        </w:rPr>
        <w:t>KHz</w:t>
      </w:r>
      <w:proofErr w:type="spellEnd"/>
      <w:r w:rsidR="007A3440">
        <w:rPr>
          <w:rFonts w:eastAsiaTheme="minorEastAsia"/>
        </w:rPr>
        <w:t xml:space="preserve"> </w:t>
      </w:r>
      <w:r w:rsidR="00F1430F">
        <w:rPr>
          <w:rFonts w:eastAsiaTheme="minorEastAsia"/>
        </w:rPr>
        <w:t>with 5</w:t>
      </w:r>
      <w:r w:rsidR="004136AB">
        <w:rPr>
          <w:rFonts w:eastAsiaTheme="minorEastAsia"/>
        </w:rPr>
        <w:t xml:space="preserve"> </w:t>
      </w:r>
      <w:r w:rsidR="00F1430F">
        <w:rPr>
          <w:rFonts w:eastAsiaTheme="minorEastAsia"/>
        </w:rPr>
        <w:t xml:space="preserve">MHz </w:t>
      </w:r>
      <w:r w:rsidR="00F30115">
        <w:rPr>
          <w:rFonts w:eastAsiaTheme="minorEastAsia"/>
        </w:rPr>
        <w:t xml:space="preserve">Bandwidth (BW), </w:t>
      </w:r>
      <w:r w:rsidR="00A61B01">
        <w:rPr>
          <w:rFonts w:eastAsiaTheme="minorEastAsia"/>
        </w:rPr>
        <w:t>while</w:t>
      </w:r>
      <w:r w:rsidR="00A45E87">
        <w:rPr>
          <w:rFonts w:eastAsiaTheme="minorEastAsia"/>
        </w:rPr>
        <w:t xml:space="preserve"> for</w:t>
      </w:r>
      <w:r w:rsidR="00805C25">
        <w:rPr>
          <w:rFonts w:eastAsiaTheme="minorEastAsia"/>
        </w:rPr>
        <w:t xml:space="preserve"> TDD</w:t>
      </w:r>
      <w:r w:rsidR="006A3F30">
        <w:rPr>
          <w:rFonts w:eastAsiaTheme="minorEastAsia"/>
        </w:rPr>
        <w:t xml:space="preserve"> 30</w:t>
      </w:r>
      <w:r w:rsidR="004136AB">
        <w:rPr>
          <w:rFonts w:eastAsiaTheme="minorEastAsia"/>
        </w:rPr>
        <w:t xml:space="preserve"> </w:t>
      </w:r>
      <w:proofErr w:type="spellStart"/>
      <w:r w:rsidR="006A3F30">
        <w:rPr>
          <w:rFonts w:eastAsiaTheme="minorEastAsia"/>
        </w:rPr>
        <w:t>KHz</w:t>
      </w:r>
      <w:proofErr w:type="spellEnd"/>
      <w:r w:rsidR="00F30115">
        <w:rPr>
          <w:rFonts w:eastAsiaTheme="minorEastAsia"/>
        </w:rPr>
        <w:t xml:space="preserve"> SCS </w:t>
      </w:r>
      <w:r w:rsidR="00BD1402">
        <w:rPr>
          <w:rFonts w:eastAsiaTheme="minorEastAsia"/>
        </w:rPr>
        <w:t>with</w:t>
      </w:r>
      <w:r w:rsidR="00F30115">
        <w:rPr>
          <w:rFonts w:eastAsiaTheme="minorEastAsia"/>
        </w:rPr>
        <w:t xml:space="preserve"> 10</w:t>
      </w:r>
      <w:r w:rsidR="004136AB">
        <w:rPr>
          <w:rFonts w:eastAsiaTheme="minorEastAsia"/>
        </w:rPr>
        <w:t xml:space="preserve"> </w:t>
      </w:r>
      <w:r w:rsidR="00F30115">
        <w:rPr>
          <w:rFonts w:eastAsiaTheme="minorEastAsia"/>
        </w:rPr>
        <w:t>MH</w:t>
      </w:r>
      <w:r w:rsidR="007C596E">
        <w:rPr>
          <w:rFonts w:eastAsiaTheme="minorEastAsia"/>
        </w:rPr>
        <w:t>z</w:t>
      </w:r>
      <w:r w:rsidR="00F30115">
        <w:rPr>
          <w:rFonts w:eastAsiaTheme="minorEastAsia"/>
        </w:rPr>
        <w:t xml:space="preserve"> BW</w:t>
      </w:r>
      <w:r w:rsidR="006A3F30">
        <w:rPr>
          <w:rFonts w:eastAsiaTheme="minorEastAsia"/>
        </w:rPr>
        <w:t>.</w:t>
      </w:r>
      <w:r w:rsidR="002679AE">
        <w:rPr>
          <w:rFonts w:eastAsiaTheme="minorEastAsia"/>
        </w:rPr>
        <w:t xml:space="preserve"> </w:t>
      </w:r>
      <w:r w:rsidR="007A3440">
        <w:rPr>
          <w:rFonts w:eastAsiaTheme="minorEastAsia"/>
        </w:rPr>
        <w:t xml:space="preserve">The requirements </w:t>
      </w:r>
      <w:r w:rsidR="002679AE">
        <w:rPr>
          <w:rFonts w:eastAsiaTheme="minorEastAsia"/>
        </w:rPr>
        <w:t>are c</w:t>
      </w:r>
      <w:r w:rsidR="003E011A">
        <w:rPr>
          <w:rFonts w:eastAsiaTheme="minorEastAsia"/>
        </w:rPr>
        <w:t xml:space="preserve">onsidering </w:t>
      </w:r>
      <w:r w:rsidR="002679AE" w:rsidRPr="002679AE">
        <w:rPr>
          <w:rFonts w:eastAsiaTheme="minorEastAsia"/>
        </w:rPr>
        <w:t>70% of maximum throughput, Type A</w:t>
      </w:r>
      <w:r w:rsidR="007A3440">
        <w:rPr>
          <w:rFonts w:eastAsiaTheme="minorEastAsia"/>
        </w:rPr>
        <w:t>,</w:t>
      </w:r>
      <w:r w:rsidR="002679AE" w:rsidRPr="002679AE">
        <w:rPr>
          <w:rFonts w:eastAsiaTheme="minorEastAsia"/>
        </w:rPr>
        <w:t xml:space="preserve"> </w:t>
      </w:r>
      <w:r w:rsidR="00930EC2">
        <w:rPr>
          <w:rFonts w:eastAsiaTheme="minorEastAsia"/>
        </w:rPr>
        <w:t xml:space="preserve">and </w:t>
      </w:r>
      <w:r w:rsidR="00686E72">
        <w:rPr>
          <w:rFonts w:eastAsiaTheme="minorEastAsia"/>
        </w:rPr>
        <w:t>assuming HARQ retransmission</w:t>
      </w:r>
      <w:r w:rsidR="003E011A">
        <w:rPr>
          <w:rFonts w:eastAsiaTheme="minorEastAsia"/>
        </w:rPr>
        <w:t>.</w:t>
      </w:r>
    </w:p>
    <w:p w14:paraId="2A5E7FEE" w14:textId="31484BF1" w:rsidR="00930EC2" w:rsidRDefault="00930EC2" w:rsidP="007C7090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A53BD3">
        <w:rPr>
          <w:rFonts w:eastAsiaTheme="minorEastAsia"/>
        </w:rPr>
        <w:t xml:space="preserve">ATG PUSCH </w:t>
      </w:r>
      <w:r>
        <w:rPr>
          <w:rFonts w:eastAsiaTheme="minorEastAsia"/>
        </w:rPr>
        <w:t xml:space="preserve">requirements in </w:t>
      </w:r>
      <w:r w:rsidR="007A3440">
        <w:rPr>
          <w:rFonts w:eastAsiaTheme="minorEastAsia"/>
        </w:rPr>
        <w:t xml:space="preserve">TS </w:t>
      </w:r>
      <w:r>
        <w:rPr>
          <w:rFonts w:eastAsiaTheme="minorEastAsia"/>
        </w:rPr>
        <w:t>38.104</w:t>
      </w:r>
      <w:r w:rsidR="007A3440">
        <w:rPr>
          <w:rFonts w:eastAsiaTheme="minorEastAsia"/>
        </w:rPr>
        <w:t xml:space="preserve"> </w:t>
      </w:r>
      <w:r w:rsidR="0068225D">
        <w:rPr>
          <w:rFonts w:eastAsiaTheme="minorEastAsia"/>
        </w:rPr>
        <w:fldChar w:fldCharType="begin"/>
      </w:r>
      <w:r w:rsidR="0068225D">
        <w:rPr>
          <w:rFonts w:eastAsiaTheme="minorEastAsia"/>
        </w:rPr>
        <w:instrText xml:space="preserve"> REF _Ref194072736 \r \h </w:instrText>
      </w:r>
      <w:r w:rsidR="0068225D">
        <w:rPr>
          <w:rFonts w:eastAsiaTheme="minorEastAsia"/>
        </w:rPr>
      </w:r>
      <w:r w:rsidR="0068225D">
        <w:rPr>
          <w:rFonts w:eastAsiaTheme="minorEastAsia"/>
        </w:rPr>
        <w:fldChar w:fldCharType="separate"/>
      </w:r>
      <w:r w:rsidR="00856768">
        <w:rPr>
          <w:rFonts w:eastAsiaTheme="minorEastAsia"/>
        </w:rPr>
        <w:t>[2]</w:t>
      </w:r>
      <w:r w:rsidR="0068225D">
        <w:rPr>
          <w:rFonts w:eastAsiaTheme="minorEastAsia"/>
        </w:rPr>
        <w:fldChar w:fldCharType="end"/>
      </w:r>
      <w:r w:rsidR="0068225D">
        <w:rPr>
          <w:rFonts w:eastAsiaTheme="minorEastAsia"/>
        </w:rPr>
        <w:t xml:space="preserve"> </w:t>
      </w:r>
      <w:r w:rsidR="005E7EE9">
        <w:rPr>
          <w:rFonts w:eastAsiaTheme="minorEastAsia"/>
        </w:rPr>
        <w:t>are</w:t>
      </w:r>
      <w:r>
        <w:rPr>
          <w:rFonts w:eastAsiaTheme="minorEastAsia"/>
        </w:rPr>
        <w:t xml:space="preserve"> </w:t>
      </w:r>
      <w:r w:rsidR="00E15837">
        <w:rPr>
          <w:rFonts w:eastAsiaTheme="minorEastAsia"/>
        </w:rPr>
        <w:t xml:space="preserve">specified </w:t>
      </w:r>
      <w:r w:rsidR="003B0222">
        <w:rPr>
          <w:rFonts w:eastAsiaTheme="minorEastAsia"/>
        </w:rPr>
        <w:t xml:space="preserve">only </w:t>
      </w:r>
      <w:r>
        <w:rPr>
          <w:rFonts w:eastAsiaTheme="minorEastAsia"/>
        </w:rPr>
        <w:t>for</w:t>
      </w:r>
      <w:r w:rsidR="00E15837">
        <w:rPr>
          <w:rFonts w:eastAsiaTheme="minorEastAsia"/>
        </w:rPr>
        <w:t xml:space="preserve"> </w:t>
      </w:r>
      <w:r>
        <w:rPr>
          <w:rFonts w:eastAsiaTheme="minorEastAsia"/>
        </w:rPr>
        <w:t>1TX</w:t>
      </w:r>
      <w:r w:rsidR="007A3440">
        <w:rPr>
          <w:rFonts w:eastAsiaTheme="minorEastAsia"/>
        </w:rPr>
        <w:t xml:space="preserve"> </w:t>
      </w:r>
      <w:r w:rsidR="00E15837">
        <w:rPr>
          <w:rFonts w:eastAsiaTheme="minorEastAsia"/>
        </w:rPr>
        <w:t xml:space="preserve">with </w:t>
      </w:r>
      <w:r w:rsidR="00DD0F7C">
        <w:rPr>
          <w:rFonts w:eastAsiaTheme="minorEastAsia"/>
        </w:rPr>
        <w:t>2RX</w:t>
      </w:r>
      <w:r w:rsidR="006602B9">
        <w:rPr>
          <w:rFonts w:eastAsiaTheme="minorEastAsia"/>
        </w:rPr>
        <w:t xml:space="preserve"> case</w:t>
      </w:r>
      <w:r w:rsidR="004020B3">
        <w:rPr>
          <w:rFonts w:eastAsiaTheme="minorEastAsia"/>
        </w:rPr>
        <w:t xml:space="preserve">. </w:t>
      </w:r>
      <w:r w:rsidR="00F5158A">
        <w:rPr>
          <w:rFonts w:eastAsiaTheme="minorEastAsia"/>
        </w:rPr>
        <w:t>A</w:t>
      </w:r>
      <w:r w:rsidR="00F5158A">
        <w:rPr>
          <w:rFonts w:eastAsiaTheme="minorEastAsia"/>
        </w:rPr>
        <w:t xml:space="preserve">s stated in one of the </w:t>
      </w:r>
      <w:r w:rsidR="002C0954">
        <w:rPr>
          <w:rFonts w:eastAsiaTheme="minorEastAsia"/>
        </w:rPr>
        <w:t xml:space="preserve">Objectives of Performance part, </w:t>
      </w:r>
      <w:r w:rsidR="0031496E">
        <w:rPr>
          <w:rFonts w:eastAsiaTheme="minorEastAsia"/>
        </w:rPr>
        <w:t>i</w:t>
      </w:r>
      <w:r w:rsidR="004020B3">
        <w:rPr>
          <w:rFonts w:eastAsiaTheme="minorEastAsia"/>
        </w:rPr>
        <w:t>n Rel-19</w:t>
      </w:r>
      <w:r w:rsidR="003F11D1">
        <w:rPr>
          <w:rFonts w:eastAsiaTheme="minorEastAsia"/>
        </w:rPr>
        <w:t xml:space="preserve"> Enhancement of ATG</w:t>
      </w:r>
      <w:r w:rsidR="00396C5C">
        <w:rPr>
          <w:rFonts w:eastAsiaTheme="minorEastAsia"/>
        </w:rPr>
        <w:t xml:space="preserve"> for NR</w:t>
      </w:r>
      <w:r w:rsidR="004020B3">
        <w:rPr>
          <w:rFonts w:eastAsiaTheme="minorEastAsia"/>
        </w:rPr>
        <w:t>,</w:t>
      </w:r>
      <w:r w:rsidR="009551C5">
        <w:rPr>
          <w:rFonts w:eastAsiaTheme="minorEastAsia"/>
        </w:rPr>
        <w:t xml:space="preserve"> </w:t>
      </w:r>
      <w:r w:rsidR="00426209">
        <w:rPr>
          <w:rFonts w:eastAsiaTheme="minorEastAsia"/>
        </w:rPr>
        <w:t xml:space="preserve">RAN4 need </w:t>
      </w:r>
      <w:r w:rsidR="009551C5">
        <w:rPr>
          <w:rFonts w:eastAsiaTheme="minorEastAsia"/>
        </w:rPr>
        <w:t xml:space="preserve">to specify </w:t>
      </w:r>
      <w:r w:rsidR="0046355C">
        <w:rPr>
          <w:rFonts w:eastAsiaTheme="minorEastAsia"/>
        </w:rPr>
        <w:t xml:space="preserve">the </w:t>
      </w:r>
      <w:r w:rsidR="0060120B">
        <w:rPr>
          <w:rFonts w:eastAsiaTheme="minorEastAsia"/>
        </w:rPr>
        <w:t xml:space="preserve">demodulation </w:t>
      </w:r>
      <w:r w:rsidR="009551C5">
        <w:rPr>
          <w:rFonts w:eastAsiaTheme="minorEastAsia"/>
        </w:rPr>
        <w:t xml:space="preserve">requirements for </w:t>
      </w:r>
      <w:r w:rsidR="0060120B">
        <w:rPr>
          <w:rFonts w:eastAsiaTheme="minorEastAsia"/>
        </w:rPr>
        <w:t xml:space="preserve">UL MIMO with </w:t>
      </w:r>
      <w:r w:rsidR="009551C5">
        <w:rPr>
          <w:rFonts w:eastAsiaTheme="minorEastAsia"/>
        </w:rPr>
        <w:t>2TX.</w:t>
      </w:r>
    </w:p>
    <w:p w14:paraId="690AF8F1" w14:textId="1F0AAE36" w:rsidR="00930EC2" w:rsidRDefault="00862A04" w:rsidP="00B80ADD">
      <w:pPr>
        <w:pStyle w:val="RAN4observation0"/>
      </w:pPr>
      <w:bookmarkStart w:id="9" w:name="_Toc194073495"/>
      <w:r>
        <w:t xml:space="preserve">The </w:t>
      </w:r>
      <w:r w:rsidR="006A421C">
        <w:t xml:space="preserve">currently available </w:t>
      </w:r>
      <w:r w:rsidR="00AC0821">
        <w:t xml:space="preserve">PUSCH </w:t>
      </w:r>
      <w:r>
        <w:t xml:space="preserve">requirements for ATG in 38.104 are </w:t>
      </w:r>
      <w:r w:rsidR="00A9354E">
        <w:t xml:space="preserve">considering </w:t>
      </w:r>
      <w:r>
        <w:t>1TX</w:t>
      </w:r>
      <w:r w:rsidR="00AA7C7E">
        <w:t xml:space="preserve"> (with </w:t>
      </w:r>
      <w:r w:rsidR="00E33794">
        <w:t>2RX</w:t>
      </w:r>
      <w:r w:rsidR="00AA7C7E">
        <w:t>)</w:t>
      </w:r>
      <w:r w:rsidR="00C247DF">
        <w:t xml:space="preserve"> for both </w:t>
      </w:r>
      <w:r w:rsidR="008944B6">
        <w:t xml:space="preserve">FDD </w:t>
      </w:r>
      <w:r w:rsidR="004A42DE">
        <w:t>(</w:t>
      </w:r>
      <w:r w:rsidR="008944B6">
        <w:t>15KHz SCS</w:t>
      </w:r>
      <w:r w:rsidR="004A42DE">
        <w:t>,</w:t>
      </w:r>
      <w:r w:rsidR="00537FEC">
        <w:t xml:space="preserve"> 5MHz </w:t>
      </w:r>
      <w:r w:rsidR="007A6E32">
        <w:t>BW</w:t>
      </w:r>
      <w:r w:rsidR="004A42DE">
        <w:t>)</w:t>
      </w:r>
      <w:r w:rsidR="007A6E32">
        <w:t xml:space="preserve"> </w:t>
      </w:r>
      <w:r w:rsidR="00C247DF">
        <w:t>and</w:t>
      </w:r>
      <w:r w:rsidR="008944B6">
        <w:t xml:space="preserve"> TDD </w:t>
      </w:r>
      <w:r w:rsidR="004A42DE">
        <w:t>(</w:t>
      </w:r>
      <w:r w:rsidR="008944B6">
        <w:t>30KHz</w:t>
      </w:r>
      <w:r w:rsidR="007E6848">
        <w:t xml:space="preserve"> SCS</w:t>
      </w:r>
      <w:r w:rsidR="004A42DE">
        <w:t>,</w:t>
      </w:r>
      <w:r w:rsidR="00537FEC">
        <w:t xml:space="preserve"> </w:t>
      </w:r>
      <w:r w:rsidR="007A6E32">
        <w:t>10MHz BW</w:t>
      </w:r>
      <w:r w:rsidR="007E6848">
        <w:t>)</w:t>
      </w:r>
      <w:r w:rsidR="003F5722">
        <w:t xml:space="preserve">, </w:t>
      </w:r>
      <w:r w:rsidR="00F13FDF">
        <w:t xml:space="preserve">with </w:t>
      </w:r>
      <w:r w:rsidR="00503699">
        <w:t>Type A</w:t>
      </w:r>
      <w:r w:rsidR="00505E6A">
        <w:t xml:space="preserve"> and HARQ retransmission.</w:t>
      </w:r>
      <w:bookmarkEnd w:id="9"/>
    </w:p>
    <w:p w14:paraId="20A925F4" w14:textId="208F713F" w:rsidR="004F58EA" w:rsidRPr="00583E1A" w:rsidRDefault="00B770FB" w:rsidP="001E0CAE">
      <w:pPr>
        <w:pStyle w:val="RAN4proposal"/>
        <w:rPr>
          <w:rFonts w:eastAsia="DengXian"/>
          <w:szCs w:val="20"/>
          <w:lang w:val="en-GB"/>
        </w:rPr>
      </w:pPr>
      <w:bookmarkStart w:id="10" w:name="_Toc194073496"/>
      <w:r>
        <w:t xml:space="preserve">The </w:t>
      </w:r>
      <w:r w:rsidR="00E42E34">
        <w:t xml:space="preserve">ATG PUSCH </w:t>
      </w:r>
      <w:r w:rsidR="00505E6A">
        <w:t xml:space="preserve">requirements for </w:t>
      </w:r>
      <w:r>
        <w:t xml:space="preserve">UL MIMO </w:t>
      </w:r>
      <w:r w:rsidR="00505E6A">
        <w:t>2TX</w:t>
      </w:r>
      <w:r>
        <w:t xml:space="preserve"> shall </w:t>
      </w:r>
      <w:r w:rsidR="00007517">
        <w:t>prioritize</w:t>
      </w:r>
      <w:r>
        <w:t xml:space="preserve"> </w:t>
      </w:r>
      <w:r w:rsidR="00505E6A">
        <w:t xml:space="preserve">the same </w:t>
      </w:r>
      <w:r w:rsidR="006116C1">
        <w:t>parameters as in 1TX case, namely,</w:t>
      </w:r>
      <w:r w:rsidR="00DD0F7C">
        <w:t xml:space="preserve"> 2RX,</w:t>
      </w:r>
      <w:r w:rsidR="006116C1">
        <w:t xml:space="preserve"> FDD </w:t>
      </w:r>
      <w:r w:rsidR="007E6848">
        <w:t>(</w:t>
      </w:r>
      <w:r w:rsidR="006116C1">
        <w:t xml:space="preserve">15KHz SCS, </w:t>
      </w:r>
      <w:r w:rsidR="007E6848">
        <w:t>5MHz BW)</w:t>
      </w:r>
      <w:r w:rsidR="00F0227D">
        <w:t xml:space="preserve">, </w:t>
      </w:r>
      <w:r w:rsidR="006116C1">
        <w:t xml:space="preserve">TDD </w:t>
      </w:r>
      <w:r w:rsidR="00F0227D">
        <w:t>(</w:t>
      </w:r>
      <w:r w:rsidR="006116C1">
        <w:t xml:space="preserve">30KHz SCS, </w:t>
      </w:r>
      <w:r w:rsidR="00F0227D">
        <w:t>10</w:t>
      </w:r>
      <w:r w:rsidR="006116C1">
        <w:t>MHz BW</w:t>
      </w:r>
      <w:r w:rsidR="00F0227D">
        <w:t>)</w:t>
      </w:r>
      <w:r w:rsidR="006116C1">
        <w:t xml:space="preserve">, </w:t>
      </w:r>
      <w:r w:rsidR="00800437">
        <w:t>Type A</w:t>
      </w:r>
      <w:r w:rsidR="00062B66">
        <w:t xml:space="preserve"> and</w:t>
      </w:r>
      <w:r w:rsidR="00800437">
        <w:t xml:space="preserve"> HARQ retransmission, </w:t>
      </w:r>
      <w:r w:rsidR="00062B66">
        <w:t xml:space="preserve">for the </w:t>
      </w:r>
      <w:r w:rsidR="00800437">
        <w:t>70% of maximum throughput.</w:t>
      </w:r>
      <w:bookmarkEnd w:id="10"/>
    </w:p>
    <w:p w14:paraId="74997D2F" w14:textId="75A49818" w:rsidR="00EC79E2" w:rsidRDefault="00EB30B5" w:rsidP="00EC79E2">
      <w:pPr>
        <w:pStyle w:val="RAN4H2"/>
      </w:pPr>
      <w:r>
        <w:t>D</w:t>
      </w:r>
      <w:r w:rsidRPr="00EB30B5">
        <w:t>emodulation requirements for support of DL MIMO for UE with limited test cases</w:t>
      </w:r>
    </w:p>
    <w:p w14:paraId="1F36E665" w14:textId="46191E5B" w:rsidR="00926B9A" w:rsidRDefault="005413DC" w:rsidP="00625D14">
      <w:r>
        <w:t>In 38.101-4</w:t>
      </w:r>
      <w:r>
        <w:t xml:space="preserve"> </w:t>
      </w:r>
      <w:r w:rsidR="00EF0B7E">
        <w:fldChar w:fldCharType="begin"/>
      </w:r>
      <w:r w:rsidR="00EF0B7E">
        <w:instrText xml:space="preserve"> REF _Ref189847349 \r \h </w:instrText>
      </w:r>
      <w:r w:rsidR="00EF0B7E">
        <w:fldChar w:fldCharType="separate"/>
      </w:r>
      <w:r w:rsidR="00856768">
        <w:t>[3]</w:t>
      </w:r>
      <w:r w:rsidR="00EF0B7E">
        <w:fldChar w:fldCharType="end"/>
      </w:r>
      <w:r w:rsidR="00EF0B7E">
        <w:t xml:space="preserve">, </w:t>
      </w:r>
      <w:r w:rsidR="00B17A2A">
        <w:t xml:space="preserve">PDSCH </w:t>
      </w:r>
      <w:r w:rsidR="00C346B7">
        <w:t xml:space="preserve">minimum performance requirements for </w:t>
      </w:r>
      <w:r w:rsidR="0067129C">
        <w:t xml:space="preserve">ATG have been defined for </w:t>
      </w:r>
      <w:r w:rsidR="00B1148F">
        <w:t xml:space="preserve">DL MIMO of </w:t>
      </w:r>
      <w:r w:rsidR="0067129C">
        <w:t xml:space="preserve">2x2 </w:t>
      </w:r>
      <w:r w:rsidR="00465233">
        <w:t>and 2x4</w:t>
      </w:r>
      <w:r w:rsidR="003D1445">
        <w:t xml:space="preserve"> antenna configuration</w:t>
      </w:r>
      <w:r w:rsidR="00B06910">
        <w:t>s</w:t>
      </w:r>
      <w:r w:rsidR="00B17A2A">
        <w:t xml:space="preserve"> for both TDD and FDD</w:t>
      </w:r>
      <w:r w:rsidR="00465233">
        <w:t>.</w:t>
      </w:r>
    </w:p>
    <w:p w14:paraId="52C20AD4" w14:textId="6381156B" w:rsidR="005C6B06" w:rsidRPr="00926B9A" w:rsidRDefault="005C6B06" w:rsidP="005C6B06">
      <w:pPr>
        <w:pStyle w:val="RAN4observation0"/>
      </w:pPr>
      <w:bookmarkStart w:id="11" w:name="_Toc194073497"/>
      <w:r>
        <w:t>TS 38.101-4</w:t>
      </w:r>
      <w:r w:rsidR="00721433">
        <w:t xml:space="preserve"> already</w:t>
      </w:r>
      <w:r>
        <w:t xml:space="preserve"> </w:t>
      </w:r>
      <w:r w:rsidR="00721433">
        <w:t>specifies</w:t>
      </w:r>
      <w:r>
        <w:t xml:space="preserve"> </w:t>
      </w:r>
      <w:r w:rsidR="00721433">
        <w:t xml:space="preserve">ATG </w:t>
      </w:r>
      <w:r w:rsidRPr="005C6B06">
        <w:t xml:space="preserve">PDSCH </w:t>
      </w:r>
      <w:r w:rsidR="00721433">
        <w:t xml:space="preserve">requirements for </w:t>
      </w:r>
      <w:r w:rsidRPr="005C6B06">
        <w:t>DL MIMO of 2x2 and 2x4 antenna configuration</w:t>
      </w:r>
      <w:r w:rsidR="00CF5054">
        <w:t>s</w:t>
      </w:r>
      <w:r w:rsidR="00CD2DF6">
        <w:t xml:space="preserve"> for both TDD and FDD.</w:t>
      </w:r>
      <w:bookmarkEnd w:id="11"/>
    </w:p>
    <w:p w14:paraId="3806AA4C" w14:textId="7097CEFB" w:rsidR="007D4062" w:rsidRPr="007D4062" w:rsidRDefault="00106AC2" w:rsidP="007D4062">
      <w:pPr>
        <w:pStyle w:val="RAN4proposal"/>
      </w:pPr>
      <w:bookmarkStart w:id="12" w:name="_Toc181977322"/>
      <w:bookmarkStart w:id="13" w:name="_Toc194073498"/>
      <w:r>
        <w:t xml:space="preserve">RAN4 to discuss </w:t>
      </w:r>
      <w:bookmarkStart w:id="14" w:name="_Toc116995848"/>
      <w:bookmarkEnd w:id="12"/>
      <w:r w:rsidR="009C22FD">
        <w:t>the considered DL MIMO configuration</w:t>
      </w:r>
      <w:r w:rsidR="00FA4602">
        <w:t>s</w:t>
      </w:r>
      <w:r w:rsidR="009C22FD">
        <w:t xml:space="preserve"> and the corresponding test cases</w:t>
      </w:r>
      <w:r w:rsidR="007D4062">
        <w:t xml:space="preserve"> for </w:t>
      </w:r>
      <w:r w:rsidR="00C94899">
        <w:t xml:space="preserve">Rel-19 ATG </w:t>
      </w:r>
      <w:r w:rsidR="007D4062">
        <w:t>PDSCH</w:t>
      </w:r>
      <w:r w:rsidR="00E86909">
        <w:t xml:space="preserve"> requirements</w:t>
      </w:r>
      <w:r w:rsidR="009C22FD">
        <w:t>.</w:t>
      </w:r>
      <w:bookmarkEnd w:id="13"/>
      <w:r w:rsidR="00FA4602">
        <w:t xml:space="preserve"> </w:t>
      </w:r>
    </w:p>
    <w:p w14:paraId="45C249D5" w14:textId="77777777" w:rsidR="00CD7492" w:rsidRPr="008C39F7" w:rsidRDefault="00CD7492" w:rsidP="00A37002">
      <w:pPr>
        <w:pStyle w:val="RAN4H1"/>
      </w:pPr>
      <w:r w:rsidRPr="008C39F7">
        <w:t>Conclusion</w:t>
      </w:r>
      <w:bookmarkEnd w:id="14"/>
    </w:p>
    <w:p w14:paraId="1E43C450" w14:textId="717C17C4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FC092A">
        <w:t>Rel-1</w:t>
      </w:r>
      <w:r w:rsidR="00A47263">
        <w:t>9</w:t>
      </w:r>
      <w:r w:rsidR="00FC092A">
        <w:t xml:space="preserve"> </w:t>
      </w:r>
      <w:r w:rsidR="00FF01BE" w:rsidRPr="00FF01BE">
        <w:t xml:space="preserve">Enhancements for </w:t>
      </w:r>
      <w:r w:rsidR="00FF01BE">
        <w:t>ATG</w:t>
      </w:r>
      <w:r w:rsidR="00FF01BE" w:rsidRPr="00FF01BE">
        <w:t xml:space="preserve"> network for NR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2D95A1AD" w14:textId="77777777" w:rsidR="00856768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94073493" w:history="1">
        <w:r w:rsidR="00856768" w:rsidRPr="00401EF9">
          <w:rPr>
            <w:rStyle w:val="Hyperlink"/>
            <w:b/>
            <w:noProof/>
          </w:rPr>
          <w:t>Observation 1:</w:t>
        </w:r>
        <w:r w:rsidR="00856768" w:rsidRPr="00401EF9">
          <w:rPr>
            <w:rStyle w:val="Hyperlink"/>
            <w:noProof/>
          </w:rPr>
          <w:t xml:space="preserve"> The Objective of Core part of the WI provides examples of the considered band combinations, namely: CA_n79C for FR1 intra-band contiguous CA and CA_n3A_n39A for FR1+FR1 inter-band CA.</w:t>
        </w:r>
      </w:hyperlink>
    </w:p>
    <w:p w14:paraId="60683F1D" w14:textId="77777777" w:rsidR="00856768" w:rsidRDefault="0085676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3494" w:history="1">
        <w:r w:rsidRPr="00401EF9">
          <w:rPr>
            <w:rStyle w:val="Hyperlink"/>
            <w:noProof/>
          </w:rPr>
          <w:t>Proposal 1: RAN4 to clarify the bandwidth combination sets for the FR1 intra-band contiguous CA in CA_n79C and for FR1+FR1 inter-band CA in CA_n3A-n39A. Single carrier requirements for each of the considered bandwidth sizes in the bandwidth combination sets shall then be specified.</w:t>
        </w:r>
      </w:hyperlink>
    </w:p>
    <w:p w14:paraId="1A4A3080" w14:textId="77777777" w:rsidR="00856768" w:rsidRDefault="00856768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3495" w:history="1">
        <w:r w:rsidRPr="00401EF9">
          <w:rPr>
            <w:rStyle w:val="Hyperlink"/>
            <w:b/>
            <w:noProof/>
          </w:rPr>
          <w:t>Observation 2:</w:t>
        </w:r>
        <w:r w:rsidRPr="00401EF9">
          <w:rPr>
            <w:rStyle w:val="Hyperlink"/>
            <w:noProof/>
          </w:rPr>
          <w:t xml:space="preserve"> The currently available PUSCH requirements for ATG in 38.104 are considering 1TX (with 2RX) for both FDD (15KHz SCS, 5MHz BW) and TDD (30KHz SCS, 10MHz BW), with Type A and HARQ retransmission.</w:t>
        </w:r>
      </w:hyperlink>
    </w:p>
    <w:p w14:paraId="2B3366BC" w14:textId="77777777" w:rsidR="00856768" w:rsidRDefault="0085676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3496" w:history="1">
        <w:r w:rsidRPr="00401EF9">
          <w:rPr>
            <w:rStyle w:val="Hyperlink"/>
            <w:rFonts w:eastAsia="DengXian"/>
            <w:noProof/>
            <w:lang w:val="en-GB"/>
          </w:rPr>
          <w:t>Proposal 2:</w:t>
        </w:r>
        <w:r w:rsidRPr="00401EF9">
          <w:rPr>
            <w:rStyle w:val="Hyperlink"/>
            <w:noProof/>
          </w:rPr>
          <w:t xml:space="preserve"> The ATG PUSCH requirements for UL MIMO 2TX shall prioritize the same parameters as in 1TX case, namely, 2RX, FDD (15KHz SCS, 5MHz BW), TDD (30KHz SCS, 10MHz BW), Type A and HARQ retransmission, for the 70% of maximum throughput.</w:t>
        </w:r>
      </w:hyperlink>
    </w:p>
    <w:p w14:paraId="6DF8F1AB" w14:textId="77777777" w:rsidR="00856768" w:rsidRDefault="00856768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3497" w:history="1">
        <w:r w:rsidRPr="00401EF9">
          <w:rPr>
            <w:rStyle w:val="Hyperlink"/>
            <w:b/>
            <w:noProof/>
          </w:rPr>
          <w:t>Observation 3:</w:t>
        </w:r>
        <w:r w:rsidRPr="00401EF9">
          <w:rPr>
            <w:rStyle w:val="Hyperlink"/>
            <w:noProof/>
          </w:rPr>
          <w:t xml:space="preserve"> TS 38.101-4 already specifies ATG PDSCH requirements for DL MIMO of 2x2 and 2x4 antenna configurations for both TDD and FDD.</w:t>
        </w:r>
      </w:hyperlink>
    </w:p>
    <w:p w14:paraId="025C0FE1" w14:textId="77777777" w:rsidR="00856768" w:rsidRDefault="0085676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3498" w:history="1">
        <w:r w:rsidRPr="00401EF9">
          <w:rPr>
            <w:rStyle w:val="Hyperlink"/>
            <w:noProof/>
          </w:rPr>
          <w:t>Proposal 3: RAN4 to discuss the considered DL MIMO configurations and the corresponding test cases for Rel-19 ATG PDSCH requirements.</w:t>
        </w:r>
      </w:hyperlink>
    </w:p>
    <w:p w14:paraId="0AA551AD" w14:textId="20D9EDCD" w:rsidR="00847264" w:rsidRPr="008C39F7" w:rsidRDefault="00A4355E" w:rsidP="008C39F7">
      <w:r w:rsidRPr="008C39F7">
        <w:fldChar w:fldCharType="end"/>
      </w:r>
      <w:bookmarkStart w:id="15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5"/>
    </w:p>
    <w:p w14:paraId="61BC22F1" w14:textId="5E1C3F6C" w:rsidR="00796969" w:rsidRDefault="00796969" w:rsidP="000B10A0">
      <w:pPr>
        <w:pStyle w:val="ListParagraph"/>
        <w:numPr>
          <w:ilvl w:val="0"/>
          <w:numId w:val="5"/>
        </w:numPr>
      </w:pPr>
      <w:bookmarkStart w:id="16" w:name="_Ref114500673"/>
      <w:bookmarkStart w:id="17" w:name="_Ref193453776"/>
      <w:bookmarkStart w:id="18" w:name="_Ref191459049"/>
      <w:bookmarkStart w:id="19" w:name="_Ref185369446"/>
      <w:bookmarkStart w:id="20" w:name="_Ref181633782"/>
      <w:bookmarkStart w:id="21" w:name="_Ref177572888"/>
      <w:bookmarkStart w:id="22" w:name="_Ref163310915"/>
      <w:bookmarkStart w:id="23" w:name="_Ref159239240"/>
      <w:bookmarkStart w:id="24" w:name="_Hlk162254967"/>
      <w:bookmarkStart w:id="25" w:name="_Ref149829137"/>
      <w:bookmarkStart w:id="26" w:name="_Ref146668587"/>
      <w:bookmarkStart w:id="27" w:name="_Ref172807382"/>
      <w:bookmarkEnd w:id="16"/>
      <w:r w:rsidRPr="00796969">
        <w:t>RP-243285</w:t>
      </w:r>
      <w:r>
        <w:t xml:space="preserve">, </w:t>
      </w:r>
      <w:r w:rsidRPr="00796969">
        <w:t>Revised WID on Enhancements for Air-to-ground network for NR</w:t>
      </w:r>
      <w:r>
        <w:t xml:space="preserve">, </w:t>
      </w:r>
      <w:r w:rsidRPr="00796969">
        <w:t>3GPP RAN#106</w:t>
      </w:r>
      <w:r>
        <w:t xml:space="preserve">, CMCC, et al., </w:t>
      </w:r>
      <w:r w:rsidRPr="00796969">
        <w:t>Madrid, Spain, December 9-12, 2024</w:t>
      </w:r>
      <w:bookmarkEnd w:id="17"/>
    </w:p>
    <w:p w14:paraId="0C8E42E6" w14:textId="2E568072" w:rsidR="00B73C66" w:rsidRDefault="00B73C66" w:rsidP="000B10A0">
      <w:pPr>
        <w:pStyle w:val="ListParagraph"/>
        <w:numPr>
          <w:ilvl w:val="0"/>
          <w:numId w:val="5"/>
        </w:numPr>
      </w:pPr>
      <w:bookmarkStart w:id="28" w:name="_Ref178609213"/>
      <w:bookmarkStart w:id="29" w:name="_Ref19407273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 xml:space="preserve">3GPP TS 38.104, </w:t>
      </w:r>
      <w:r w:rsidR="001C644A">
        <w:t xml:space="preserve">NR - </w:t>
      </w:r>
      <w:r w:rsidR="0098402E" w:rsidRPr="0098402E">
        <w:t>Base Station (BS) radio transmission and reception</w:t>
      </w:r>
      <w:r>
        <w:t xml:space="preserve">, </w:t>
      </w:r>
      <w:r w:rsidR="00056163" w:rsidRPr="00056163">
        <w:t>V18.</w:t>
      </w:r>
      <w:bookmarkEnd w:id="28"/>
      <w:r w:rsidR="00AE06E2">
        <w:t>8</w:t>
      </w:r>
      <w:r w:rsidR="006712A5">
        <w:t>.</w:t>
      </w:r>
      <w:r w:rsidR="00AE06E2">
        <w:t>0, 12-2024</w:t>
      </w:r>
      <w:bookmarkEnd w:id="29"/>
    </w:p>
    <w:p w14:paraId="6A1FA56D" w14:textId="15B46EEC" w:rsidR="00CF5054" w:rsidRDefault="006C72CE" w:rsidP="00032A2B">
      <w:pPr>
        <w:pStyle w:val="ListParagraph"/>
        <w:numPr>
          <w:ilvl w:val="0"/>
          <w:numId w:val="5"/>
        </w:numPr>
      </w:pPr>
      <w:bookmarkStart w:id="30" w:name="_Ref189847349"/>
      <w:r>
        <w:t>3GPP TS 38.101-4, NR - User Equipment (UE) radio transmission and reception</w:t>
      </w:r>
      <w:r w:rsidR="0039128A">
        <w:t xml:space="preserve">, </w:t>
      </w:r>
      <w:r>
        <w:t>Part 4: Performance requirements</w:t>
      </w:r>
      <w:r w:rsidR="0039128A">
        <w:t>, V18.</w:t>
      </w:r>
      <w:bookmarkEnd w:id="30"/>
      <w:r w:rsidR="00A0082B">
        <w:t>6</w:t>
      </w:r>
      <w:r w:rsidR="006712A5">
        <w:t>.</w:t>
      </w:r>
      <w:r w:rsidR="00A0082B">
        <w:t>0, 12-2024</w:t>
      </w:r>
    </w:p>
    <w:sectPr w:rsidR="00CF5054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28029" w14:textId="77777777" w:rsidR="00225462" w:rsidRDefault="00225462" w:rsidP="00001C9B">
      <w:pPr>
        <w:spacing w:after="0" w:line="240" w:lineRule="auto"/>
      </w:pPr>
      <w:r>
        <w:separator/>
      </w:r>
    </w:p>
  </w:endnote>
  <w:endnote w:type="continuationSeparator" w:id="0">
    <w:p w14:paraId="3D429358" w14:textId="77777777" w:rsidR="00225462" w:rsidRDefault="00225462" w:rsidP="00001C9B">
      <w:pPr>
        <w:spacing w:after="0" w:line="240" w:lineRule="auto"/>
      </w:pPr>
      <w:r>
        <w:continuationSeparator/>
      </w:r>
    </w:p>
  </w:endnote>
  <w:endnote w:type="continuationNotice" w:id="1">
    <w:p w14:paraId="3B736183" w14:textId="77777777" w:rsidR="00225462" w:rsidRDefault="002254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EC291" w14:textId="77777777" w:rsidR="00225462" w:rsidRDefault="00225462" w:rsidP="00001C9B">
      <w:pPr>
        <w:spacing w:after="0" w:line="240" w:lineRule="auto"/>
      </w:pPr>
      <w:r>
        <w:separator/>
      </w:r>
    </w:p>
  </w:footnote>
  <w:footnote w:type="continuationSeparator" w:id="0">
    <w:p w14:paraId="05CB6E64" w14:textId="77777777" w:rsidR="00225462" w:rsidRDefault="00225462" w:rsidP="00001C9B">
      <w:pPr>
        <w:spacing w:after="0" w:line="240" w:lineRule="auto"/>
      </w:pPr>
      <w:r>
        <w:continuationSeparator/>
      </w:r>
    </w:p>
  </w:footnote>
  <w:footnote w:type="continuationNotice" w:id="1">
    <w:p w14:paraId="6154284A" w14:textId="77777777" w:rsidR="00225462" w:rsidRDefault="002254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9"/>
  </w:num>
  <w:num w:numId="5" w16cid:durableId="1659071369">
    <w:abstractNumId w:val="8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7"/>
  </w:num>
  <w:num w:numId="10" w16cid:durableId="8056645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6CD1"/>
    <w:rsid w:val="000070CA"/>
    <w:rsid w:val="000072B5"/>
    <w:rsid w:val="00007517"/>
    <w:rsid w:val="000076AE"/>
    <w:rsid w:val="0001010A"/>
    <w:rsid w:val="00010847"/>
    <w:rsid w:val="00010A79"/>
    <w:rsid w:val="00010CA1"/>
    <w:rsid w:val="00011094"/>
    <w:rsid w:val="0001165F"/>
    <w:rsid w:val="00011784"/>
    <w:rsid w:val="000130BC"/>
    <w:rsid w:val="00013163"/>
    <w:rsid w:val="000139E8"/>
    <w:rsid w:val="00013CC9"/>
    <w:rsid w:val="000151EF"/>
    <w:rsid w:val="00015DA3"/>
    <w:rsid w:val="00017810"/>
    <w:rsid w:val="00020626"/>
    <w:rsid w:val="00020A00"/>
    <w:rsid w:val="000227D7"/>
    <w:rsid w:val="000239F5"/>
    <w:rsid w:val="00024062"/>
    <w:rsid w:val="0002445A"/>
    <w:rsid w:val="0002467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C19"/>
    <w:rsid w:val="000328DA"/>
    <w:rsid w:val="00032A2B"/>
    <w:rsid w:val="00033135"/>
    <w:rsid w:val="0003392A"/>
    <w:rsid w:val="000359AF"/>
    <w:rsid w:val="000372F8"/>
    <w:rsid w:val="00037469"/>
    <w:rsid w:val="00037CDD"/>
    <w:rsid w:val="00040A1D"/>
    <w:rsid w:val="00041A19"/>
    <w:rsid w:val="00041BEF"/>
    <w:rsid w:val="0004204F"/>
    <w:rsid w:val="00043F0E"/>
    <w:rsid w:val="00045C6F"/>
    <w:rsid w:val="00046447"/>
    <w:rsid w:val="00047B3A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7834"/>
    <w:rsid w:val="00057D0E"/>
    <w:rsid w:val="00061B24"/>
    <w:rsid w:val="00062B66"/>
    <w:rsid w:val="000665D0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33CB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2097"/>
    <w:rsid w:val="000930BF"/>
    <w:rsid w:val="000945BC"/>
    <w:rsid w:val="00094B27"/>
    <w:rsid w:val="0009534D"/>
    <w:rsid w:val="00096787"/>
    <w:rsid w:val="00096983"/>
    <w:rsid w:val="00097FC8"/>
    <w:rsid w:val="000A02AC"/>
    <w:rsid w:val="000A10BC"/>
    <w:rsid w:val="000A1527"/>
    <w:rsid w:val="000A2D4C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1C3A"/>
    <w:rsid w:val="000C379F"/>
    <w:rsid w:val="000C3843"/>
    <w:rsid w:val="000C3B40"/>
    <w:rsid w:val="000C3C7B"/>
    <w:rsid w:val="000C59B3"/>
    <w:rsid w:val="000C76E3"/>
    <w:rsid w:val="000D07C8"/>
    <w:rsid w:val="000D0F93"/>
    <w:rsid w:val="000D2A5C"/>
    <w:rsid w:val="000D515D"/>
    <w:rsid w:val="000D6C35"/>
    <w:rsid w:val="000D781C"/>
    <w:rsid w:val="000E0A9D"/>
    <w:rsid w:val="000E0BF4"/>
    <w:rsid w:val="000E0C3B"/>
    <w:rsid w:val="000E25EE"/>
    <w:rsid w:val="000E41F5"/>
    <w:rsid w:val="000E45AD"/>
    <w:rsid w:val="000E4DFC"/>
    <w:rsid w:val="000E5E07"/>
    <w:rsid w:val="000E5EB7"/>
    <w:rsid w:val="000E74C0"/>
    <w:rsid w:val="000E7AFE"/>
    <w:rsid w:val="000F0C44"/>
    <w:rsid w:val="000F1776"/>
    <w:rsid w:val="000F2BB6"/>
    <w:rsid w:val="000F3993"/>
    <w:rsid w:val="000F442F"/>
    <w:rsid w:val="000F52C1"/>
    <w:rsid w:val="000F65F2"/>
    <w:rsid w:val="000F6A07"/>
    <w:rsid w:val="000F6E93"/>
    <w:rsid w:val="000F6EBF"/>
    <w:rsid w:val="00100ABE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531"/>
    <w:rsid w:val="00105C0D"/>
    <w:rsid w:val="00106416"/>
    <w:rsid w:val="00106AC2"/>
    <w:rsid w:val="00106B3D"/>
    <w:rsid w:val="00110481"/>
    <w:rsid w:val="0011102B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E7A"/>
    <w:rsid w:val="00120895"/>
    <w:rsid w:val="00120BFA"/>
    <w:rsid w:val="00122263"/>
    <w:rsid w:val="00122C87"/>
    <w:rsid w:val="00122DEE"/>
    <w:rsid w:val="001241FA"/>
    <w:rsid w:val="00125E74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1886"/>
    <w:rsid w:val="001421B5"/>
    <w:rsid w:val="0014227C"/>
    <w:rsid w:val="00142370"/>
    <w:rsid w:val="00142431"/>
    <w:rsid w:val="00143EE9"/>
    <w:rsid w:val="00145DAF"/>
    <w:rsid w:val="00147661"/>
    <w:rsid w:val="00147E08"/>
    <w:rsid w:val="00147EED"/>
    <w:rsid w:val="001505A5"/>
    <w:rsid w:val="00150609"/>
    <w:rsid w:val="00151120"/>
    <w:rsid w:val="00152455"/>
    <w:rsid w:val="001538F3"/>
    <w:rsid w:val="0015422F"/>
    <w:rsid w:val="00154FAA"/>
    <w:rsid w:val="001560E4"/>
    <w:rsid w:val="00156491"/>
    <w:rsid w:val="00157B14"/>
    <w:rsid w:val="00161B33"/>
    <w:rsid w:val="00161CBE"/>
    <w:rsid w:val="001642FC"/>
    <w:rsid w:val="0016496B"/>
    <w:rsid w:val="00164A5F"/>
    <w:rsid w:val="00166978"/>
    <w:rsid w:val="00170B99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F26"/>
    <w:rsid w:val="00175A90"/>
    <w:rsid w:val="00176442"/>
    <w:rsid w:val="00180982"/>
    <w:rsid w:val="00181269"/>
    <w:rsid w:val="001822AD"/>
    <w:rsid w:val="00182606"/>
    <w:rsid w:val="001827EE"/>
    <w:rsid w:val="001838CF"/>
    <w:rsid w:val="00184790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54BE"/>
    <w:rsid w:val="001955BE"/>
    <w:rsid w:val="00195D10"/>
    <w:rsid w:val="00195D77"/>
    <w:rsid w:val="00196380"/>
    <w:rsid w:val="001A1C4F"/>
    <w:rsid w:val="001A248C"/>
    <w:rsid w:val="001A3BA4"/>
    <w:rsid w:val="001A3C60"/>
    <w:rsid w:val="001A54BE"/>
    <w:rsid w:val="001A5CF1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C0355"/>
    <w:rsid w:val="001C15E7"/>
    <w:rsid w:val="001C1D76"/>
    <w:rsid w:val="001C2134"/>
    <w:rsid w:val="001C2194"/>
    <w:rsid w:val="001C2F22"/>
    <w:rsid w:val="001C321B"/>
    <w:rsid w:val="001C4EA6"/>
    <w:rsid w:val="001C5AAF"/>
    <w:rsid w:val="001C60C5"/>
    <w:rsid w:val="001C644A"/>
    <w:rsid w:val="001C711D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82C"/>
    <w:rsid w:val="001D6DAD"/>
    <w:rsid w:val="001D6F00"/>
    <w:rsid w:val="001D7DAD"/>
    <w:rsid w:val="001E03F8"/>
    <w:rsid w:val="001E09DF"/>
    <w:rsid w:val="001E10C2"/>
    <w:rsid w:val="001E1AFA"/>
    <w:rsid w:val="001E1C7F"/>
    <w:rsid w:val="001E2A43"/>
    <w:rsid w:val="001E2FFF"/>
    <w:rsid w:val="001E30F6"/>
    <w:rsid w:val="001E318D"/>
    <w:rsid w:val="001E3356"/>
    <w:rsid w:val="001E3658"/>
    <w:rsid w:val="001E51B0"/>
    <w:rsid w:val="001E5FAB"/>
    <w:rsid w:val="001E6E71"/>
    <w:rsid w:val="001E73AD"/>
    <w:rsid w:val="001E7AD4"/>
    <w:rsid w:val="001F005C"/>
    <w:rsid w:val="001F08EE"/>
    <w:rsid w:val="001F0FE7"/>
    <w:rsid w:val="001F2DC7"/>
    <w:rsid w:val="001F439B"/>
    <w:rsid w:val="001F50FE"/>
    <w:rsid w:val="001F5C63"/>
    <w:rsid w:val="001F6B32"/>
    <w:rsid w:val="001F7204"/>
    <w:rsid w:val="001F7B32"/>
    <w:rsid w:val="00200D71"/>
    <w:rsid w:val="002017DD"/>
    <w:rsid w:val="0020259F"/>
    <w:rsid w:val="00203D94"/>
    <w:rsid w:val="002040A8"/>
    <w:rsid w:val="00204243"/>
    <w:rsid w:val="002043EE"/>
    <w:rsid w:val="0020473C"/>
    <w:rsid w:val="0020508A"/>
    <w:rsid w:val="00207955"/>
    <w:rsid w:val="00210D1E"/>
    <w:rsid w:val="0021182A"/>
    <w:rsid w:val="00215526"/>
    <w:rsid w:val="00216531"/>
    <w:rsid w:val="00216E5E"/>
    <w:rsid w:val="00217EE5"/>
    <w:rsid w:val="0022036C"/>
    <w:rsid w:val="002207EF"/>
    <w:rsid w:val="00221BD1"/>
    <w:rsid w:val="00223F52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F5C"/>
    <w:rsid w:val="00237D86"/>
    <w:rsid w:val="002402D7"/>
    <w:rsid w:val="0024235D"/>
    <w:rsid w:val="00242A9B"/>
    <w:rsid w:val="00242D17"/>
    <w:rsid w:val="002432F5"/>
    <w:rsid w:val="002438F0"/>
    <w:rsid w:val="0024470F"/>
    <w:rsid w:val="00245647"/>
    <w:rsid w:val="00245B8A"/>
    <w:rsid w:val="00245EF0"/>
    <w:rsid w:val="0025584A"/>
    <w:rsid w:val="0025597F"/>
    <w:rsid w:val="002561DE"/>
    <w:rsid w:val="00257CBD"/>
    <w:rsid w:val="00257FA3"/>
    <w:rsid w:val="00260AD3"/>
    <w:rsid w:val="00260F0D"/>
    <w:rsid w:val="00261397"/>
    <w:rsid w:val="00262648"/>
    <w:rsid w:val="00262CC2"/>
    <w:rsid w:val="00263520"/>
    <w:rsid w:val="00265AC2"/>
    <w:rsid w:val="0026618E"/>
    <w:rsid w:val="00266DBD"/>
    <w:rsid w:val="00266FA8"/>
    <w:rsid w:val="002679AE"/>
    <w:rsid w:val="00271D9D"/>
    <w:rsid w:val="00271FDC"/>
    <w:rsid w:val="002728FA"/>
    <w:rsid w:val="002736AC"/>
    <w:rsid w:val="00274742"/>
    <w:rsid w:val="00274BEA"/>
    <w:rsid w:val="00275FE4"/>
    <w:rsid w:val="00276CC6"/>
    <w:rsid w:val="00277B56"/>
    <w:rsid w:val="00280070"/>
    <w:rsid w:val="002801DD"/>
    <w:rsid w:val="00280DF4"/>
    <w:rsid w:val="002829E4"/>
    <w:rsid w:val="002830C3"/>
    <w:rsid w:val="002834A7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D0A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8C4"/>
    <w:rsid w:val="002A7DFA"/>
    <w:rsid w:val="002B1DF7"/>
    <w:rsid w:val="002B2D75"/>
    <w:rsid w:val="002B3055"/>
    <w:rsid w:val="002B4922"/>
    <w:rsid w:val="002B4E11"/>
    <w:rsid w:val="002B5414"/>
    <w:rsid w:val="002B5D39"/>
    <w:rsid w:val="002B69F3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963"/>
    <w:rsid w:val="002D4442"/>
    <w:rsid w:val="002D4C55"/>
    <w:rsid w:val="002D5A5A"/>
    <w:rsid w:val="002D5E0C"/>
    <w:rsid w:val="002D6024"/>
    <w:rsid w:val="002D62D2"/>
    <w:rsid w:val="002D63CD"/>
    <w:rsid w:val="002D73CD"/>
    <w:rsid w:val="002D74DD"/>
    <w:rsid w:val="002D75E1"/>
    <w:rsid w:val="002E06EF"/>
    <w:rsid w:val="002E107F"/>
    <w:rsid w:val="002E1321"/>
    <w:rsid w:val="002E1E70"/>
    <w:rsid w:val="002E2CC7"/>
    <w:rsid w:val="002E341D"/>
    <w:rsid w:val="002E36C4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956"/>
    <w:rsid w:val="00301C59"/>
    <w:rsid w:val="00301DA5"/>
    <w:rsid w:val="00302F7E"/>
    <w:rsid w:val="003042C5"/>
    <w:rsid w:val="00304F9D"/>
    <w:rsid w:val="00305256"/>
    <w:rsid w:val="0030531F"/>
    <w:rsid w:val="00305694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3667"/>
    <w:rsid w:val="003238B0"/>
    <w:rsid w:val="0032499A"/>
    <w:rsid w:val="003261EC"/>
    <w:rsid w:val="00327E6D"/>
    <w:rsid w:val="003301C1"/>
    <w:rsid w:val="0033023C"/>
    <w:rsid w:val="003341F7"/>
    <w:rsid w:val="003347C7"/>
    <w:rsid w:val="00334EDB"/>
    <w:rsid w:val="0033549D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38C4"/>
    <w:rsid w:val="003640B1"/>
    <w:rsid w:val="00364587"/>
    <w:rsid w:val="003649C9"/>
    <w:rsid w:val="00366B74"/>
    <w:rsid w:val="0037150B"/>
    <w:rsid w:val="0037195A"/>
    <w:rsid w:val="0037224D"/>
    <w:rsid w:val="0037498D"/>
    <w:rsid w:val="00374E7D"/>
    <w:rsid w:val="00377604"/>
    <w:rsid w:val="003777E5"/>
    <w:rsid w:val="0037786C"/>
    <w:rsid w:val="0038019C"/>
    <w:rsid w:val="00380D84"/>
    <w:rsid w:val="00380DFE"/>
    <w:rsid w:val="003814A3"/>
    <w:rsid w:val="00381735"/>
    <w:rsid w:val="00382BCC"/>
    <w:rsid w:val="00383B82"/>
    <w:rsid w:val="003845E6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245F"/>
    <w:rsid w:val="003A4D46"/>
    <w:rsid w:val="003A5E45"/>
    <w:rsid w:val="003A710A"/>
    <w:rsid w:val="003A75F3"/>
    <w:rsid w:val="003B0222"/>
    <w:rsid w:val="003B03C9"/>
    <w:rsid w:val="003B048E"/>
    <w:rsid w:val="003B06A3"/>
    <w:rsid w:val="003B07AB"/>
    <w:rsid w:val="003B10DA"/>
    <w:rsid w:val="003B2084"/>
    <w:rsid w:val="003B31E0"/>
    <w:rsid w:val="003B3DC2"/>
    <w:rsid w:val="003B5A44"/>
    <w:rsid w:val="003B6199"/>
    <w:rsid w:val="003B659E"/>
    <w:rsid w:val="003B7B62"/>
    <w:rsid w:val="003C064D"/>
    <w:rsid w:val="003C077B"/>
    <w:rsid w:val="003C07D6"/>
    <w:rsid w:val="003C0E98"/>
    <w:rsid w:val="003C1575"/>
    <w:rsid w:val="003C275E"/>
    <w:rsid w:val="003C4595"/>
    <w:rsid w:val="003C4FDE"/>
    <w:rsid w:val="003C5483"/>
    <w:rsid w:val="003C56F7"/>
    <w:rsid w:val="003C72A8"/>
    <w:rsid w:val="003C732E"/>
    <w:rsid w:val="003C7DC0"/>
    <w:rsid w:val="003C7FE4"/>
    <w:rsid w:val="003D0480"/>
    <w:rsid w:val="003D1445"/>
    <w:rsid w:val="003D1DAE"/>
    <w:rsid w:val="003D2AAC"/>
    <w:rsid w:val="003D3119"/>
    <w:rsid w:val="003D3A27"/>
    <w:rsid w:val="003D5196"/>
    <w:rsid w:val="003D5440"/>
    <w:rsid w:val="003D7580"/>
    <w:rsid w:val="003D7E64"/>
    <w:rsid w:val="003E011A"/>
    <w:rsid w:val="003E35DD"/>
    <w:rsid w:val="003E3D3B"/>
    <w:rsid w:val="003E4B80"/>
    <w:rsid w:val="003E58DF"/>
    <w:rsid w:val="003E6A50"/>
    <w:rsid w:val="003E7AB9"/>
    <w:rsid w:val="003E7BD6"/>
    <w:rsid w:val="003F0371"/>
    <w:rsid w:val="003F0BCF"/>
    <w:rsid w:val="003F11D1"/>
    <w:rsid w:val="003F2F73"/>
    <w:rsid w:val="003F5722"/>
    <w:rsid w:val="003F583E"/>
    <w:rsid w:val="003F5A1C"/>
    <w:rsid w:val="003F687D"/>
    <w:rsid w:val="003F74F9"/>
    <w:rsid w:val="00400342"/>
    <w:rsid w:val="004005B3"/>
    <w:rsid w:val="00400C94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6AB"/>
    <w:rsid w:val="004139AF"/>
    <w:rsid w:val="004139C5"/>
    <w:rsid w:val="00413CA2"/>
    <w:rsid w:val="0041423F"/>
    <w:rsid w:val="00414F81"/>
    <w:rsid w:val="00415D50"/>
    <w:rsid w:val="00415FF4"/>
    <w:rsid w:val="004166ED"/>
    <w:rsid w:val="00416BB2"/>
    <w:rsid w:val="00416FDC"/>
    <w:rsid w:val="00417CE5"/>
    <w:rsid w:val="00420BF8"/>
    <w:rsid w:val="0042204A"/>
    <w:rsid w:val="0042269D"/>
    <w:rsid w:val="00423B26"/>
    <w:rsid w:val="00424456"/>
    <w:rsid w:val="00424FAD"/>
    <w:rsid w:val="004256EE"/>
    <w:rsid w:val="00426209"/>
    <w:rsid w:val="004264E1"/>
    <w:rsid w:val="00427CF1"/>
    <w:rsid w:val="00430A26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6AD"/>
    <w:rsid w:val="00440FEA"/>
    <w:rsid w:val="00442617"/>
    <w:rsid w:val="00443660"/>
    <w:rsid w:val="00444914"/>
    <w:rsid w:val="0044500D"/>
    <w:rsid w:val="004463A9"/>
    <w:rsid w:val="00447577"/>
    <w:rsid w:val="00447A57"/>
    <w:rsid w:val="004500A8"/>
    <w:rsid w:val="00450395"/>
    <w:rsid w:val="00450707"/>
    <w:rsid w:val="00450E91"/>
    <w:rsid w:val="004519E5"/>
    <w:rsid w:val="004529E2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355C"/>
    <w:rsid w:val="00464516"/>
    <w:rsid w:val="004648CB"/>
    <w:rsid w:val="00465233"/>
    <w:rsid w:val="004655D9"/>
    <w:rsid w:val="00465BB2"/>
    <w:rsid w:val="0046620B"/>
    <w:rsid w:val="00466B6E"/>
    <w:rsid w:val="004702B1"/>
    <w:rsid w:val="00470F3B"/>
    <w:rsid w:val="00471B2B"/>
    <w:rsid w:val="0047291C"/>
    <w:rsid w:val="00472CB1"/>
    <w:rsid w:val="004732E9"/>
    <w:rsid w:val="0047425F"/>
    <w:rsid w:val="004742B2"/>
    <w:rsid w:val="004771B3"/>
    <w:rsid w:val="004775F5"/>
    <w:rsid w:val="00477709"/>
    <w:rsid w:val="00480291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E98"/>
    <w:rsid w:val="004903A1"/>
    <w:rsid w:val="00490AC8"/>
    <w:rsid w:val="004912BF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2DE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63A7"/>
    <w:rsid w:val="004B7759"/>
    <w:rsid w:val="004C32D2"/>
    <w:rsid w:val="004C5E08"/>
    <w:rsid w:val="004C6AA8"/>
    <w:rsid w:val="004D059F"/>
    <w:rsid w:val="004D16AA"/>
    <w:rsid w:val="004D223F"/>
    <w:rsid w:val="004D243A"/>
    <w:rsid w:val="004D3EE7"/>
    <w:rsid w:val="004D447E"/>
    <w:rsid w:val="004D48E1"/>
    <w:rsid w:val="004D4DAD"/>
    <w:rsid w:val="004D6B30"/>
    <w:rsid w:val="004D6D48"/>
    <w:rsid w:val="004D6E81"/>
    <w:rsid w:val="004D709E"/>
    <w:rsid w:val="004D73EB"/>
    <w:rsid w:val="004D79C1"/>
    <w:rsid w:val="004D7B26"/>
    <w:rsid w:val="004E1295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500A32"/>
    <w:rsid w:val="00500B58"/>
    <w:rsid w:val="00500BFB"/>
    <w:rsid w:val="00503699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1F49"/>
    <w:rsid w:val="00512394"/>
    <w:rsid w:val="00512AC2"/>
    <w:rsid w:val="00512FB6"/>
    <w:rsid w:val="00513B3A"/>
    <w:rsid w:val="00514666"/>
    <w:rsid w:val="00514752"/>
    <w:rsid w:val="005161E7"/>
    <w:rsid w:val="0051693E"/>
    <w:rsid w:val="005200FD"/>
    <w:rsid w:val="00520F8D"/>
    <w:rsid w:val="00520FAE"/>
    <w:rsid w:val="00521576"/>
    <w:rsid w:val="00522A00"/>
    <w:rsid w:val="005250E6"/>
    <w:rsid w:val="0052567F"/>
    <w:rsid w:val="00526D96"/>
    <w:rsid w:val="0052771E"/>
    <w:rsid w:val="005277A0"/>
    <w:rsid w:val="005278CC"/>
    <w:rsid w:val="0053069D"/>
    <w:rsid w:val="00530AF3"/>
    <w:rsid w:val="00530B56"/>
    <w:rsid w:val="005329B1"/>
    <w:rsid w:val="00533333"/>
    <w:rsid w:val="00534E19"/>
    <w:rsid w:val="005363E9"/>
    <w:rsid w:val="0053728A"/>
    <w:rsid w:val="00537873"/>
    <w:rsid w:val="00537FEC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442C"/>
    <w:rsid w:val="00544C77"/>
    <w:rsid w:val="005450A4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361E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A20"/>
    <w:rsid w:val="00572EF9"/>
    <w:rsid w:val="00574FAE"/>
    <w:rsid w:val="00575206"/>
    <w:rsid w:val="00575219"/>
    <w:rsid w:val="00575727"/>
    <w:rsid w:val="00576159"/>
    <w:rsid w:val="005762A6"/>
    <w:rsid w:val="00580D5E"/>
    <w:rsid w:val="00581852"/>
    <w:rsid w:val="00581B16"/>
    <w:rsid w:val="005829DC"/>
    <w:rsid w:val="005836F8"/>
    <w:rsid w:val="00583E1A"/>
    <w:rsid w:val="00584BBD"/>
    <w:rsid w:val="00584D83"/>
    <w:rsid w:val="0058518E"/>
    <w:rsid w:val="00585B4A"/>
    <w:rsid w:val="00585D7A"/>
    <w:rsid w:val="00587D34"/>
    <w:rsid w:val="00590A1E"/>
    <w:rsid w:val="00590EA6"/>
    <w:rsid w:val="005918FA"/>
    <w:rsid w:val="00591D2D"/>
    <w:rsid w:val="0059231F"/>
    <w:rsid w:val="00592744"/>
    <w:rsid w:val="00592A86"/>
    <w:rsid w:val="00594B87"/>
    <w:rsid w:val="00595228"/>
    <w:rsid w:val="005955D7"/>
    <w:rsid w:val="00595AC7"/>
    <w:rsid w:val="005961B4"/>
    <w:rsid w:val="005964A9"/>
    <w:rsid w:val="0059676E"/>
    <w:rsid w:val="005970C1"/>
    <w:rsid w:val="005A003A"/>
    <w:rsid w:val="005A1A1F"/>
    <w:rsid w:val="005A4E95"/>
    <w:rsid w:val="005A637D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C76"/>
    <w:rsid w:val="005C5B67"/>
    <w:rsid w:val="005C6B06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E28"/>
    <w:rsid w:val="005E61A8"/>
    <w:rsid w:val="005E7C76"/>
    <w:rsid w:val="005E7EE9"/>
    <w:rsid w:val="005E7FB2"/>
    <w:rsid w:val="005F0202"/>
    <w:rsid w:val="005F390C"/>
    <w:rsid w:val="005F6419"/>
    <w:rsid w:val="005F7C8F"/>
    <w:rsid w:val="00600213"/>
    <w:rsid w:val="0060120B"/>
    <w:rsid w:val="00601991"/>
    <w:rsid w:val="0060271D"/>
    <w:rsid w:val="00603498"/>
    <w:rsid w:val="006038A1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262B"/>
    <w:rsid w:val="006130B5"/>
    <w:rsid w:val="0061320A"/>
    <w:rsid w:val="0061396B"/>
    <w:rsid w:val="00613D51"/>
    <w:rsid w:val="00614C60"/>
    <w:rsid w:val="00615D68"/>
    <w:rsid w:val="00615DA4"/>
    <w:rsid w:val="00617246"/>
    <w:rsid w:val="006173C1"/>
    <w:rsid w:val="00617400"/>
    <w:rsid w:val="00617B3C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73EB"/>
    <w:rsid w:val="00627685"/>
    <w:rsid w:val="0062771C"/>
    <w:rsid w:val="00631631"/>
    <w:rsid w:val="00631670"/>
    <w:rsid w:val="006318F0"/>
    <w:rsid w:val="00632819"/>
    <w:rsid w:val="00632958"/>
    <w:rsid w:val="00632CBB"/>
    <w:rsid w:val="00632D29"/>
    <w:rsid w:val="00633203"/>
    <w:rsid w:val="00636C59"/>
    <w:rsid w:val="00640890"/>
    <w:rsid w:val="00640CC3"/>
    <w:rsid w:val="00643501"/>
    <w:rsid w:val="006442BA"/>
    <w:rsid w:val="0064579A"/>
    <w:rsid w:val="00646667"/>
    <w:rsid w:val="006466A7"/>
    <w:rsid w:val="0064726D"/>
    <w:rsid w:val="0064750D"/>
    <w:rsid w:val="00652DB1"/>
    <w:rsid w:val="00653670"/>
    <w:rsid w:val="00653680"/>
    <w:rsid w:val="0065415F"/>
    <w:rsid w:val="00654988"/>
    <w:rsid w:val="00654E9A"/>
    <w:rsid w:val="00654F21"/>
    <w:rsid w:val="0065532E"/>
    <w:rsid w:val="00655F06"/>
    <w:rsid w:val="006602B9"/>
    <w:rsid w:val="00660DBB"/>
    <w:rsid w:val="00661E37"/>
    <w:rsid w:val="00663706"/>
    <w:rsid w:val="0066463A"/>
    <w:rsid w:val="006647E6"/>
    <w:rsid w:val="00664950"/>
    <w:rsid w:val="00665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4A22"/>
    <w:rsid w:val="0067682A"/>
    <w:rsid w:val="00677110"/>
    <w:rsid w:val="00680433"/>
    <w:rsid w:val="0068079B"/>
    <w:rsid w:val="0068225D"/>
    <w:rsid w:val="006822BF"/>
    <w:rsid w:val="00682416"/>
    <w:rsid w:val="0068246C"/>
    <w:rsid w:val="00682883"/>
    <w:rsid w:val="00682CA7"/>
    <w:rsid w:val="00683038"/>
    <w:rsid w:val="00683220"/>
    <w:rsid w:val="00683CE3"/>
    <w:rsid w:val="00684528"/>
    <w:rsid w:val="006847C5"/>
    <w:rsid w:val="006853D2"/>
    <w:rsid w:val="00685B3A"/>
    <w:rsid w:val="00686E72"/>
    <w:rsid w:val="00687E53"/>
    <w:rsid w:val="00687FA0"/>
    <w:rsid w:val="006906E4"/>
    <w:rsid w:val="006907B9"/>
    <w:rsid w:val="00690804"/>
    <w:rsid w:val="00692DA6"/>
    <w:rsid w:val="006939DD"/>
    <w:rsid w:val="00693AC1"/>
    <w:rsid w:val="0069484A"/>
    <w:rsid w:val="006963BC"/>
    <w:rsid w:val="00696499"/>
    <w:rsid w:val="006A0C7F"/>
    <w:rsid w:val="006A2D52"/>
    <w:rsid w:val="006A3C11"/>
    <w:rsid w:val="006A3F30"/>
    <w:rsid w:val="006A421C"/>
    <w:rsid w:val="006A4A43"/>
    <w:rsid w:val="006A50B3"/>
    <w:rsid w:val="006A67B6"/>
    <w:rsid w:val="006A6FA8"/>
    <w:rsid w:val="006B0D6B"/>
    <w:rsid w:val="006B2914"/>
    <w:rsid w:val="006B3477"/>
    <w:rsid w:val="006B3A9A"/>
    <w:rsid w:val="006B4592"/>
    <w:rsid w:val="006B47E0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0E03"/>
    <w:rsid w:val="006D1A52"/>
    <w:rsid w:val="006D1CF5"/>
    <w:rsid w:val="006D28E3"/>
    <w:rsid w:val="006D383F"/>
    <w:rsid w:val="006D3DD1"/>
    <w:rsid w:val="006D408E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E54"/>
    <w:rsid w:val="006F252A"/>
    <w:rsid w:val="006F2F20"/>
    <w:rsid w:val="006F2F4F"/>
    <w:rsid w:val="006F42A8"/>
    <w:rsid w:val="006F54A2"/>
    <w:rsid w:val="006F6A35"/>
    <w:rsid w:val="006F7180"/>
    <w:rsid w:val="006F74BC"/>
    <w:rsid w:val="006F772F"/>
    <w:rsid w:val="006F79F6"/>
    <w:rsid w:val="007008D3"/>
    <w:rsid w:val="00701E1A"/>
    <w:rsid w:val="00702B69"/>
    <w:rsid w:val="007031F0"/>
    <w:rsid w:val="007032F5"/>
    <w:rsid w:val="00703CB7"/>
    <w:rsid w:val="00704190"/>
    <w:rsid w:val="0070479E"/>
    <w:rsid w:val="00704FAA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6AA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37AE"/>
    <w:rsid w:val="00723F71"/>
    <w:rsid w:val="0072424E"/>
    <w:rsid w:val="0072434B"/>
    <w:rsid w:val="0072479C"/>
    <w:rsid w:val="0072513C"/>
    <w:rsid w:val="007254FC"/>
    <w:rsid w:val="0072618B"/>
    <w:rsid w:val="00726DFE"/>
    <w:rsid w:val="0072756D"/>
    <w:rsid w:val="007278CB"/>
    <w:rsid w:val="00730060"/>
    <w:rsid w:val="007301A6"/>
    <w:rsid w:val="00730E13"/>
    <w:rsid w:val="00731236"/>
    <w:rsid w:val="00733254"/>
    <w:rsid w:val="00733C50"/>
    <w:rsid w:val="00735670"/>
    <w:rsid w:val="00735962"/>
    <w:rsid w:val="00735F2B"/>
    <w:rsid w:val="007365DA"/>
    <w:rsid w:val="00737BA0"/>
    <w:rsid w:val="007414B2"/>
    <w:rsid w:val="00741AED"/>
    <w:rsid w:val="00741C94"/>
    <w:rsid w:val="0074275D"/>
    <w:rsid w:val="00743055"/>
    <w:rsid w:val="00743664"/>
    <w:rsid w:val="00744173"/>
    <w:rsid w:val="007450F1"/>
    <w:rsid w:val="00746978"/>
    <w:rsid w:val="00746D51"/>
    <w:rsid w:val="00746F42"/>
    <w:rsid w:val="0074718B"/>
    <w:rsid w:val="00747CA7"/>
    <w:rsid w:val="007502C1"/>
    <w:rsid w:val="00750951"/>
    <w:rsid w:val="00751515"/>
    <w:rsid w:val="00753262"/>
    <w:rsid w:val="00753E8E"/>
    <w:rsid w:val="00754C24"/>
    <w:rsid w:val="00754E13"/>
    <w:rsid w:val="00755865"/>
    <w:rsid w:val="00756BD9"/>
    <w:rsid w:val="00757A4D"/>
    <w:rsid w:val="00761B9B"/>
    <w:rsid w:val="00761D23"/>
    <w:rsid w:val="0076216B"/>
    <w:rsid w:val="007626B7"/>
    <w:rsid w:val="00762D97"/>
    <w:rsid w:val="007637BB"/>
    <w:rsid w:val="00763E89"/>
    <w:rsid w:val="00765C70"/>
    <w:rsid w:val="0076619C"/>
    <w:rsid w:val="0076650D"/>
    <w:rsid w:val="00770F73"/>
    <w:rsid w:val="00771318"/>
    <w:rsid w:val="007717FE"/>
    <w:rsid w:val="007718E0"/>
    <w:rsid w:val="00771D47"/>
    <w:rsid w:val="00772184"/>
    <w:rsid w:val="0077230F"/>
    <w:rsid w:val="007744D3"/>
    <w:rsid w:val="00774A1C"/>
    <w:rsid w:val="00775233"/>
    <w:rsid w:val="0077685F"/>
    <w:rsid w:val="0077727A"/>
    <w:rsid w:val="007777BF"/>
    <w:rsid w:val="00781FC6"/>
    <w:rsid w:val="0078212B"/>
    <w:rsid w:val="00782171"/>
    <w:rsid w:val="007831E2"/>
    <w:rsid w:val="00783646"/>
    <w:rsid w:val="00784DF6"/>
    <w:rsid w:val="00785232"/>
    <w:rsid w:val="00785AAD"/>
    <w:rsid w:val="00786761"/>
    <w:rsid w:val="00790BFF"/>
    <w:rsid w:val="00790EE2"/>
    <w:rsid w:val="007932CF"/>
    <w:rsid w:val="0079463D"/>
    <w:rsid w:val="0079636C"/>
    <w:rsid w:val="00796969"/>
    <w:rsid w:val="00796CAD"/>
    <w:rsid w:val="007A015E"/>
    <w:rsid w:val="007A07BF"/>
    <w:rsid w:val="007A07F2"/>
    <w:rsid w:val="007A16AF"/>
    <w:rsid w:val="007A1BCB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6E32"/>
    <w:rsid w:val="007A7075"/>
    <w:rsid w:val="007A73A1"/>
    <w:rsid w:val="007A7465"/>
    <w:rsid w:val="007B1393"/>
    <w:rsid w:val="007B186C"/>
    <w:rsid w:val="007B1F61"/>
    <w:rsid w:val="007B2351"/>
    <w:rsid w:val="007B28D2"/>
    <w:rsid w:val="007B2A7E"/>
    <w:rsid w:val="007B5958"/>
    <w:rsid w:val="007B7F40"/>
    <w:rsid w:val="007C0E0C"/>
    <w:rsid w:val="007C1696"/>
    <w:rsid w:val="007C224E"/>
    <w:rsid w:val="007C2473"/>
    <w:rsid w:val="007C3B90"/>
    <w:rsid w:val="007C3ED0"/>
    <w:rsid w:val="007C3FBC"/>
    <w:rsid w:val="007C596E"/>
    <w:rsid w:val="007C5971"/>
    <w:rsid w:val="007C6B0B"/>
    <w:rsid w:val="007C7090"/>
    <w:rsid w:val="007D0141"/>
    <w:rsid w:val="007D0547"/>
    <w:rsid w:val="007D089F"/>
    <w:rsid w:val="007D174B"/>
    <w:rsid w:val="007D1C50"/>
    <w:rsid w:val="007D1E06"/>
    <w:rsid w:val="007D209E"/>
    <w:rsid w:val="007D29C8"/>
    <w:rsid w:val="007D33D4"/>
    <w:rsid w:val="007D3591"/>
    <w:rsid w:val="007D3B5A"/>
    <w:rsid w:val="007D3CC5"/>
    <w:rsid w:val="007D4062"/>
    <w:rsid w:val="007D5164"/>
    <w:rsid w:val="007D6213"/>
    <w:rsid w:val="007E02B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5311"/>
    <w:rsid w:val="007E5A18"/>
    <w:rsid w:val="007E6848"/>
    <w:rsid w:val="007E6C15"/>
    <w:rsid w:val="007E6E32"/>
    <w:rsid w:val="007E7026"/>
    <w:rsid w:val="007E7E35"/>
    <w:rsid w:val="007F2048"/>
    <w:rsid w:val="007F2F81"/>
    <w:rsid w:val="007F45B1"/>
    <w:rsid w:val="007F54B9"/>
    <w:rsid w:val="007F7697"/>
    <w:rsid w:val="00800437"/>
    <w:rsid w:val="008005AC"/>
    <w:rsid w:val="0080104F"/>
    <w:rsid w:val="008020EE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94B"/>
    <w:rsid w:val="00807B47"/>
    <w:rsid w:val="00810CF2"/>
    <w:rsid w:val="00811C9D"/>
    <w:rsid w:val="00811F9A"/>
    <w:rsid w:val="008131F9"/>
    <w:rsid w:val="0081441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C76"/>
    <w:rsid w:val="008260A4"/>
    <w:rsid w:val="008272CF"/>
    <w:rsid w:val="0082778E"/>
    <w:rsid w:val="00827877"/>
    <w:rsid w:val="008278C1"/>
    <w:rsid w:val="00827ABB"/>
    <w:rsid w:val="00831FCB"/>
    <w:rsid w:val="00832D15"/>
    <w:rsid w:val="008350A2"/>
    <w:rsid w:val="00836F5D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E1D"/>
    <w:rsid w:val="0085302E"/>
    <w:rsid w:val="0085365B"/>
    <w:rsid w:val="00854C37"/>
    <w:rsid w:val="00856763"/>
    <w:rsid w:val="00856768"/>
    <w:rsid w:val="00857555"/>
    <w:rsid w:val="0086202E"/>
    <w:rsid w:val="00862A04"/>
    <w:rsid w:val="00862AA6"/>
    <w:rsid w:val="0086345E"/>
    <w:rsid w:val="008634C5"/>
    <w:rsid w:val="00863C58"/>
    <w:rsid w:val="00863F20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3137"/>
    <w:rsid w:val="00883DFD"/>
    <w:rsid w:val="0088499D"/>
    <w:rsid w:val="00887296"/>
    <w:rsid w:val="00887911"/>
    <w:rsid w:val="00890D5D"/>
    <w:rsid w:val="008920C5"/>
    <w:rsid w:val="0089210C"/>
    <w:rsid w:val="00892660"/>
    <w:rsid w:val="008935FB"/>
    <w:rsid w:val="008944B6"/>
    <w:rsid w:val="00894767"/>
    <w:rsid w:val="008958EB"/>
    <w:rsid w:val="00895A1E"/>
    <w:rsid w:val="00895ED2"/>
    <w:rsid w:val="0089609C"/>
    <w:rsid w:val="008966D4"/>
    <w:rsid w:val="00897141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20AB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D0555"/>
    <w:rsid w:val="008D0632"/>
    <w:rsid w:val="008D1A57"/>
    <w:rsid w:val="008D2179"/>
    <w:rsid w:val="008D2474"/>
    <w:rsid w:val="008D2599"/>
    <w:rsid w:val="008D29DE"/>
    <w:rsid w:val="008D59B7"/>
    <w:rsid w:val="008D6028"/>
    <w:rsid w:val="008D6859"/>
    <w:rsid w:val="008D68FE"/>
    <w:rsid w:val="008D6A68"/>
    <w:rsid w:val="008E0ED0"/>
    <w:rsid w:val="008E113B"/>
    <w:rsid w:val="008E465C"/>
    <w:rsid w:val="008E4A07"/>
    <w:rsid w:val="008E513C"/>
    <w:rsid w:val="008E554A"/>
    <w:rsid w:val="008E57FF"/>
    <w:rsid w:val="008E5D38"/>
    <w:rsid w:val="008E668D"/>
    <w:rsid w:val="008F0543"/>
    <w:rsid w:val="008F20F3"/>
    <w:rsid w:val="008F2D7F"/>
    <w:rsid w:val="008F32E0"/>
    <w:rsid w:val="008F47E3"/>
    <w:rsid w:val="008F5442"/>
    <w:rsid w:val="008F5759"/>
    <w:rsid w:val="008F642A"/>
    <w:rsid w:val="008F66B1"/>
    <w:rsid w:val="008F6EE3"/>
    <w:rsid w:val="008F6F48"/>
    <w:rsid w:val="008F7342"/>
    <w:rsid w:val="008F76B4"/>
    <w:rsid w:val="009000CB"/>
    <w:rsid w:val="009000E9"/>
    <w:rsid w:val="0090091A"/>
    <w:rsid w:val="00900BA7"/>
    <w:rsid w:val="00900FCA"/>
    <w:rsid w:val="0090104C"/>
    <w:rsid w:val="00903CB5"/>
    <w:rsid w:val="009042BD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1210"/>
    <w:rsid w:val="00921397"/>
    <w:rsid w:val="00923F27"/>
    <w:rsid w:val="0092422F"/>
    <w:rsid w:val="00924F59"/>
    <w:rsid w:val="009259F3"/>
    <w:rsid w:val="00925FFD"/>
    <w:rsid w:val="00926B9A"/>
    <w:rsid w:val="00927740"/>
    <w:rsid w:val="00930320"/>
    <w:rsid w:val="00930EC2"/>
    <w:rsid w:val="009310EF"/>
    <w:rsid w:val="00931524"/>
    <w:rsid w:val="00931827"/>
    <w:rsid w:val="00931B34"/>
    <w:rsid w:val="00932301"/>
    <w:rsid w:val="00932812"/>
    <w:rsid w:val="00932B2C"/>
    <w:rsid w:val="00932D4C"/>
    <w:rsid w:val="00932F98"/>
    <w:rsid w:val="00933105"/>
    <w:rsid w:val="009337E6"/>
    <w:rsid w:val="00933AE4"/>
    <w:rsid w:val="009341AE"/>
    <w:rsid w:val="009343BF"/>
    <w:rsid w:val="00934B3C"/>
    <w:rsid w:val="00936159"/>
    <w:rsid w:val="0093733C"/>
    <w:rsid w:val="00937CE8"/>
    <w:rsid w:val="00937EAE"/>
    <w:rsid w:val="009405D8"/>
    <w:rsid w:val="00940CD4"/>
    <w:rsid w:val="009411BE"/>
    <w:rsid w:val="00941D12"/>
    <w:rsid w:val="00943DA7"/>
    <w:rsid w:val="00944BB0"/>
    <w:rsid w:val="00945088"/>
    <w:rsid w:val="00945D12"/>
    <w:rsid w:val="00951345"/>
    <w:rsid w:val="0095395B"/>
    <w:rsid w:val="00953D5F"/>
    <w:rsid w:val="0095467A"/>
    <w:rsid w:val="00954BA3"/>
    <w:rsid w:val="00954FD9"/>
    <w:rsid w:val="009551C5"/>
    <w:rsid w:val="009554F6"/>
    <w:rsid w:val="009574FB"/>
    <w:rsid w:val="00957574"/>
    <w:rsid w:val="0095785C"/>
    <w:rsid w:val="00957DA8"/>
    <w:rsid w:val="00957FD4"/>
    <w:rsid w:val="009609F8"/>
    <w:rsid w:val="00960B67"/>
    <w:rsid w:val="00960E9A"/>
    <w:rsid w:val="00961679"/>
    <w:rsid w:val="009621EF"/>
    <w:rsid w:val="0096248A"/>
    <w:rsid w:val="009627A5"/>
    <w:rsid w:val="009632D0"/>
    <w:rsid w:val="00963328"/>
    <w:rsid w:val="0096513F"/>
    <w:rsid w:val="00966325"/>
    <w:rsid w:val="009669C5"/>
    <w:rsid w:val="009704FD"/>
    <w:rsid w:val="00970556"/>
    <w:rsid w:val="00972081"/>
    <w:rsid w:val="00972179"/>
    <w:rsid w:val="00973589"/>
    <w:rsid w:val="00973C34"/>
    <w:rsid w:val="00974D5C"/>
    <w:rsid w:val="00974D8A"/>
    <w:rsid w:val="00975FD7"/>
    <w:rsid w:val="00977E1D"/>
    <w:rsid w:val="00981A37"/>
    <w:rsid w:val="009827B3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902B9"/>
    <w:rsid w:val="0099161B"/>
    <w:rsid w:val="00991966"/>
    <w:rsid w:val="00991C2D"/>
    <w:rsid w:val="00991DA1"/>
    <w:rsid w:val="00992DB9"/>
    <w:rsid w:val="00993684"/>
    <w:rsid w:val="009957D8"/>
    <w:rsid w:val="009961FB"/>
    <w:rsid w:val="009974C5"/>
    <w:rsid w:val="0099789F"/>
    <w:rsid w:val="00997EFD"/>
    <w:rsid w:val="009A0B7C"/>
    <w:rsid w:val="009A2CE5"/>
    <w:rsid w:val="009A312B"/>
    <w:rsid w:val="009A42F7"/>
    <w:rsid w:val="009A462A"/>
    <w:rsid w:val="009A4D7D"/>
    <w:rsid w:val="009A57AB"/>
    <w:rsid w:val="009A5928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F68"/>
    <w:rsid w:val="009B73AA"/>
    <w:rsid w:val="009B73DD"/>
    <w:rsid w:val="009B74D2"/>
    <w:rsid w:val="009B7B4B"/>
    <w:rsid w:val="009B7C21"/>
    <w:rsid w:val="009B7D17"/>
    <w:rsid w:val="009C0192"/>
    <w:rsid w:val="009C1C9F"/>
    <w:rsid w:val="009C1E32"/>
    <w:rsid w:val="009C22FD"/>
    <w:rsid w:val="009C28FD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885"/>
    <w:rsid w:val="009D3142"/>
    <w:rsid w:val="009D6085"/>
    <w:rsid w:val="009D6891"/>
    <w:rsid w:val="009D7478"/>
    <w:rsid w:val="009E0783"/>
    <w:rsid w:val="009E0822"/>
    <w:rsid w:val="009E1E93"/>
    <w:rsid w:val="009E3535"/>
    <w:rsid w:val="009E5692"/>
    <w:rsid w:val="009E6E6B"/>
    <w:rsid w:val="009F00CF"/>
    <w:rsid w:val="009F099F"/>
    <w:rsid w:val="009F1027"/>
    <w:rsid w:val="009F4280"/>
    <w:rsid w:val="009F4A12"/>
    <w:rsid w:val="009F4A1B"/>
    <w:rsid w:val="009F4B2F"/>
    <w:rsid w:val="009F58BF"/>
    <w:rsid w:val="009F5BB0"/>
    <w:rsid w:val="009F747E"/>
    <w:rsid w:val="009F75F9"/>
    <w:rsid w:val="009F7F97"/>
    <w:rsid w:val="00A0082B"/>
    <w:rsid w:val="00A01111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AD"/>
    <w:rsid w:val="00A14592"/>
    <w:rsid w:val="00A147AA"/>
    <w:rsid w:val="00A147C7"/>
    <w:rsid w:val="00A156B4"/>
    <w:rsid w:val="00A162F6"/>
    <w:rsid w:val="00A16AEA"/>
    <w:rsid w:val="00A20561"/>
    <w:rsid w:val="00A20C64"/>
    <w:rsid w:val="00A21D71"/>
    <w:rsid w:val="00A22074"/>
    <w:rsid w:val="00A22871"/>
    <w:rsid w:val="00A22B78"/>
    <w:rsid w:val="00A23290"/>
    <w:rsid w:val="00A232CB"/>
    <w:rsid w:val="00A24421"/>
    <w:rsid w:val="00A25AE5"/>
    <w:rsid w:val="00A25CE2"/>
    <w:rsid w:val="00A31BF5"/>
    <w:rsid w:val="00A32F65"/>
    <w:rsid w:val="00A348DC"/>
    <w:rsid w:val="00A352FC"/>
    <w:rsid w:val="00A362E2"/>
    <w:rsid w:val="00A366A0"/>
    <w:rsid w:val="00A37002"/>
    <w:rsid w:val="00A378BB"/>
    <w:rsid w:val="00A40D18"/>
    <w:rsid w:val="00A40DA7"/>
    <w:rsid w:val="00A411B3"/>
    <w:rsid w:val="00A43558"/>
    <w:rsid w:val="00A4355E"/>
    <w:rsid w:val="00A43D73"/>
    <w:rsid w:val="00A45E87"/>
    <w:rsid w:val="00A46F59"/>
    <w:rsid w:val="00A47263"/>
    <w:rsid w:val="00A50D7D"/>
    <w:rsid w:val="00A520D9"/>
    <w:rsid w:val="00A524F0"/>
    <w:rsid w:val="00A53511"/>
    <w:rsid w:val="00A53BD3"/>
    <w:rsid w:val="00A54E7E"/>
    <w:rsid w:val="00A54F8B"/>
    <w:rsid w:val="00A558C3"/>
    <w:rsid w:val="00A56B5D"/>
    <w:rsid w:val="00A56D01"/>
    <w:rsid w:val="00A57114"/>
    <w:rsid w:val="00A571C3"/>
    <w:rsid w:val="00A57CCF"/>
    <w:rsid w:val="00A605FE"/>
    <w:rsid w:val="00A6062C"/>
    <w:rsid w:val="00A60E8A"/>
    <w:rsid w:val="00A61529"/>
    <w:rsid w:val="00A61B01"/>
    <w:rsid w:val="00A62FCC"/>
    <w:rsid w:val="00A633D7"/>
    <w:rsid w:val="00A64C6B"/>
    <w:rsid w:val="00A64EEF"/>
    <w:rsid w:val="00A65391"/>
    <w:rsid w:val="00A66F2F"/>
    <w:rsid w:val="00A701D8"/>
    <w:rsid w:val="00A7047C"/>
    <w:rsid w:val="00A70BC5"/>
    <w:rsid w:val="00A7113A"/>
    <w:rsid w:val="00A72839"/>
    <w:rsid w:val="00A73D74"/>
    <w:rsid w:val="00A75013"/>
    <w:rsid w:val="00A75789"/>
    <w:rsid w:val="00A75B40"/>
    <w:rsid w:val="00A777B6"/>
    <w:rsid w:val="00A819D0"/>
    <w:rsid w:val="00A83D59"/>
    <w:rsid w:val="00A84469"/>
    <w:rsid w:val="00A84500"/>
    <w:rsid w:val="00A85D24"/>
    <w:rsid w:val="00A879D9"/>
    <w:rsid w:val="00A90DD4"/>
    <w:rsid w:val="00A91915"/>
    <w:rsid w:val="00A920FA"/>
    <w:rsid w:val="00A92BCD"/>
    <w:rsid w:val="00A92EA2"/>
    <w:rsid w:val="00A9354E"/>
    <w:rsid w:val="00A95030"/>
    <w:rsid w:val="00A95459"/>
    <w:rsid w:val="00A95A52"/>
    <w:rsid w:val="00A9695D"/>
    <w:rsid w:val="00A976E1"/>
    <w:rsid w:val="00AA01B1"/>
    <w:rsid w:val="00AA0848"/>
    <w:rsid w:val="00AA1657"/>
    <w:rsid w:val="00AA16D5"/>
    <w:rsid w:val="00AA1B0E"/>
    <w:rsid w:val="00AA1BF2"/>
    <w:rsid w:val="00AA29A4"/>
    <w:rsid w:val="00AA2D9B"/>
    <w:rsid w:val="00AA319A"/>
    <w:rsid w:val="00AA31F8"/>
    <w:rsid w:val="00AA320A"/>
    <w:rsid w:val="00AA38D9"/>
    <w:rsid w:val="00AA4418"/>
    <w:rsid w:val="00AA47B6"/>
    <w:rsid w:val="00AA49AF"/>
    <w:rsid w:val="00AA4E3B"/>
    <w:rsid w:val="00AA6A78"/>
    <w:rsid w:val="00AA7C7E"/>
    <w:rsid w:val="00AB0320"/>
    <w:rsid w:val="00AB13D9"/>
    <w:rsid w:val="00AB17FA"/>
    <w:rsid w:val="00AB4998"/>
    <w:rsid w:val="00AB4C4E"/>
    <w:rsid w:val="00AB778C"/>
    <w:rsid w:val="00AC01EC"/>
    <w:rsid w:val="00AC0416"/>
    <w:rsid w:val="00AC0821"/>
    <w:rsid w:val="00AC163B"/>
    <w:rsid w:val="00AC2032"/>
    <w:rsid w:val="00AC284F"/>
    <w:rsid w:val="00AC2908"/>
    <w:rsid w:val="00AC336C"/>
    <w:rsid w:val="00AC3915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16A9"/>
    <w:rsid w:val="00AD1719"/>
    <w:rsid w:val="00AD17FE"/>
    <w:rsid w:val="00AD277D"/>
    <w:rsid w:val="00AD44D4"/>
    <w:rsid w:val="00AD4FD6"/>
    <w:rsid w:val="00AD7C7C"/>
    <w:rsid w:val="00AE06E2"/>
    <w:rsid w:val="00AE0DDA"/>
    <w:rsid w:val="00AE2BA5"/>
    <w:rsid w:val="00AE3999"/>
    <w:rsid w:val="00AE3DBB"/>
    <w:rsid w:val="00AE3F36"/>
    <w:rsid w:val="00AE4EFE"/>
    <w:rsid w:val="00AE56B1"/>
    <w:rsid w:val="00AE5A1D"/>
    <w:rsid w:val="00AE6D09"/>
    <w:rsid w:val="00AE6FEE"/>
    <w:rsid w:val="00AF0AF6"/>
    <w:rsid w:val="00AF1765"/>
    <w:rsid w:val="00AF2C0A"/>
    <w:rsid w:val="00AF5435"/>
    <w:rsid w:val="00AF5C9A"/>
    <w:rsid w:val="00AF7A7C"/>
    <w:rsid w:val="00B00C01"/>
    <w:rsid w:val="00B0141A"/>
    <w:rsid w:val="00B02070"/>
    <w:rsid w:val="00B02273"/>
    <w:rsid w:val="00B022A0"/>
    <w:rsid w:val="00B02859"/>
    <w:rsid w:val="00B037CD"/>
    <w:rsid w:val="00B04B57"/>
    <w:rsid w:val="00B04FAE"/>
    <w:rsid w:val="00B059A8"/>
    <w:rsid w:val="00B05F87"/>
    <w:rsid w:val="00B05FC8"/>
    <w:rsid w:val="00B06910"/>
    <w:rsid w:val="00B10050"/>
    <w:rsid w:val="00B112B3"/>
    <w:rsid w:val="00B1148F"/>
    <w:rsid w:val="00B1285B"/>
    <w:rsid w:val="00B12BDD"/>
    <w:rsid w:val="00B137BD"/>
    <w:rsid w:val="00B1426B"/>
    <w:rsid w:val="00B145DC"/>
    <w:rsid w:val="00B17A2A"/>
    <w:rsid w:val="00B17BA2"/>
    <w:rsid w:val="00B17CD4"/>
    <w:rsid w:val="00B21135"/>
    <w:rsid w:val="00B213B1"/>
    <w:rsid w:val="00B214E1"/>
    <w:rsid w:val="00B22533"/>
    <w:rsid w:val="00B22C94"/>
    <w:rsid w:val="00B244E6"/>
    <w:rsid w:val="00B25097"/>
    <w:rsid w:val="00B2519E"/>
    <w:rsid w:val="00B255D1"/>
    <w:rsid w:val="00B2599B"/>
    <w:rsid w:val="00B2617E"/>
    <w:rsid w:val="00B30542"/>
    <w:rsid w:val="00B31411"/>
    <w:rsid w:val="00B31F46"/>
    <w:rsid w:val="00B321DB"/>
    <w:rsid w:val="00B334D6"/>
    <w:rsid w:val="00B334F5"/>
    <w:rsid w:val="00B33FA4"/>
    <w:rsid w:val="00B375B0"/>
    <w:rsid w:val="00B408B6"/>
    <w:rsid w:val="00B408D1"/>
    <w:rsid w:val="00B40E32"/>
    <w:rsid w:val="00B43721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665"/>
    <w:rsid w:val="00B51843"/>
    <w:rsid w:val="00B51C4F"/>
    <w:rsid w:val="00B51F13"/>
    <w:rsid w:val="00B529B3"/>
    <w:rsid w:val="00B5331C"/>
    <w:rsid w:val="00B542DA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3342"/>
    <w:rsid w:val="00B63972"/>
    <w:rsid w:val="00B654C1"/>
    <w:rsid w:val="00B66463"/>
    <w:rsid w:val="00B675AB"/>
    <w:rsid w:val="00B70CBD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0A86"/>
    <w:rsid w:val="00B91BF5"/>
    <w:rsid w:val="00B935C8"/>
    <w:rsid w:val="00B93A66"/>
    <w:rsid w:val="00B97477"/>
    <w:rsid w:val="00B97A62"/>
    <w:rsid w:val="00BA0572"/>
    <w:rsid w:val="00BA05BE"/>
    <w:rsid w:val="00BA1346"/>
    <w:rsid w:val="00BA135A"/>
    <w:rsid w:val="00BA29EB"/>
    <w:rsid w:val="00BA35B2"/>
    <w:rsid w:val="00BA4D8C"/>
    <w:rsid w:val="00BA4E92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4B0F"/>
    <w:rsid w:val="00BC5AC2"/>
    <w:rsid w:val="00BC6D37"/>
    <w:rsid w:val="00BC6EE3"/>
    <w:rsid w:val="00BC6F8E"/>
    <w:rsid w:val="00BC6FB5"/>
    <w:rsid w:val="00BD019A"/>
    <w:rsid w:val="00BD1402"/>
    <w:rsid w:val="00BD17EC"/>
    <w:rsid w:val="00BD218F"/>
    <w:rsid w:val="00BD2605"/>
    <w:rsid w:val="00BD2D96"/>
    <w:rsid w:val="00BD488F"/>
    <w:rsid w:val="00BD6BDD"/>
    <w:rsid w:val="00BD7603"/>
    <w:rsid w:val="00BE08B4"/>
    <w:rsid w:val="00BE0A27"/>
    <w:rsid w:val="00BE0AF6"/>
    <w:rsid w:val="00BE0B0E"/>
    <w:rsid w:val="00BE0D7E"/>
    <w:rsid w:val="00BE1F03"/>
    <w:rsid w:val="00BE1F45"/>
    <w:rsid w:val="00BE3C70"/>
    <w:rsid w:val="00BE58A7"/>
    <w:rsid w:val="00BE6768"/>
    <w:rsid w:val="00BE6E72"/>
    <w:rsid w:val="00BF0F99"/>
    <w:rsid w:val="00BF2218"/>
    <w:rsid w:val="00BF2F5C"/>
    <w:rsid w:val="00BF36A8"/>
    <w:rsid w:val="00BF3D62"/>
    <w:rsid w:val="00BF5096"/>
    <w:rsid w:val="00BF526E"/>
    <w:rsid w:val="00BF5990"/>
    <w:rsid w:val="00BF6DDA"/>
    <w:rsid w:val="00BF7579"/>
    <w:rsid w:val="00BF7729"/>
    <w:rsid w:val="00C008C6"/>
    <w:rsid w:val="00C01D74"/>
    <w:rsid w:val="00C038BA"/>
    <w:rsid w:val="00C03D19"/>
    <w:rsid w:val="00C04043"/>
    <w:rsid w:val="00C0426B"/>
    <w:rsid w:val="00C044F0"/>
    <w:rsid w:val="00C045DF"/>
    <w:rsid w:val="00C049EA"/>
    <w:rsid w:val="00C05797"/>
    <w:rsid w:val="00C07E24"/>
    <w:rsid w:val="00C10964"/>
    <w:rsid w:val="00C11C5D"/>
    <w:rsid w:val="00C12FC0"/>
    <w:rsid w:val="00C13260"/>
    <w:rsid w:val="00C136BE"/>
    <w:rsid w:val="00C13E26"/>
    <w:rsid w:val="00C142BE"/>
    <w:rsid w:val="00C15017"/>
    <w:rsid w:val="00C1561A"/>
    <w:rsid w:val="00C15CDF"/>
    <w:rsid w:val="00C1686B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134D"/>
    <w:rsid w:val="00C31718"/>
    <w:rsid w:val="00C31F7B"/>
    <w:rsid w:val="00C32616"/>
    <w:rsid w:val="00C33B5E"/>
    <w:rsid w:val="00C346B7"/>
    <w:rsid w:val="00C346DC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45EC"/>
    <w:rsid w:val="00C46548"/>
    <w:rsid w:val="00C4755F"/>
    <w:rsid w:val="00C47D7B"/>
    <w:rsid w:val="00C47E48"/>
    <w:rsid w:val="00C50609"/>
    <w:rsid w:val="00C51CF8"/>
    <w:rsid w:val="00C5286C"/>
    <w:rsid w:val="00C530C0"/>
    <w:rsid w:val="00C548C9"/>
    <w:rsid w:val="00C56B8B"/>
    <w:rsid w:val="00C574D5"/>
    <w:rsid w:val="00C578D7"/>
    <w:rsid w:val="00C57906"/>
    <w:rsid w:val="00C62FD9"/>
    <w:rsid w:val="00C63161"/>
    <w:rsid w:val="00C632E6"/>
    <w:rsid w:val="00C63605"/>
    <w:rsid w:val="00C65DBC"/>
    <w:rsid w:val="00C71BC7"/>
    <w:rsid w:val="00C71EB4"/>
    <w:rsid w:val="00C71FED"/>
    <w:rsid w:val="00C7329B"/>
    <w:rsid w:val="00C737FF"/>
    <w:rsid w:val="00C73F32"/>
    <w:rsid w:val="00C74CB3"/>
    <w:rsid w:val="00C74D7C"/>
    <w:rsid w:val="00C7544B"/>
    <w:rsid w:val="00C75948"/>
    <w:rsid w:val="00C76171"/>
    <w:rsid w:val="00C761CD"/>
    <w:rsid w:val="00C76B1F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41C8"/>
    <w:rsid w:val="00C8530A"/>
    <w:rsid w:val="00C86407"/>
    <w:rsid w:val="00C86B0D"/>
    <w:rsid w:val="00C87462"/>
    <w:rsid w:val="00C87DCF"/>
    <w:rsid w:val="00C90AB5"/>
    <w:rsid w:val="00C9222C"/>
    <w:rsid w:val="00C9416F"/>
    <w:rsid w:val="00C945B9"/>
    <w:rsid w:val="00C94899"/>
    <w:rsid w:val="00C95895"/>
    <w:rsid w:val="00C95CB0"/>
    <w:rsid w:val="00C961FE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4898"/>
    <w:rsid w:val="00CA53B6"/>
    <w:rsid w:val="00CA5936"/>
    <w:rsid w:val="00CA74D8"/>
    <w:rsid w:val="00CA7645"/>
    <w:rsid w:val="00CB00E5"/>
    <w:rsid w:val="00CB0639"/>
    <w:rsid w:val="00CB07FF"/>
    <w:rsid w:val="00CB1637"/>
    <w:rsid w:val="00CB1C6D"/>
    <w:rsid w:val="00CB1D52"/>
    <w:rsid w:val="00CB22B2"/>
    <w:rsid w:val="00CB38AC"/>
    <w:rsid w:val="00CB4B21"/>
    <w:rsid w:val="00CB5132"/>
    <w:rsid w:val="00CB596A"/>
    <w:rsid w:val="00CB740C"/>
    <w:rsid w:val="00CB7BA3"/>
    <w:rsid w:val="00CC0FEF"/>
    <w:rsid w:val="00CC14BE"/>
    <w:rsid w:val="00CC2C84"/>
    <w:rsid w:val="00CC2EFB"/>
    <w:rsid w:val="00CC3EE2"/>
    <w:rsid w:val="00CC407B"/>
    <w:rsid w:val="00CC706E"/>
    <w:rsid w:val="00CC7A17"/>
    <w:rsid w:val="00CC7F55"/>
    <w:rsid w:val="00CD021A"/>
    <w:rsid w:val="00CD189C"/>
    <w:rsid w:val="00CD193A"/>
    <w:rsid w:val="00CD1A74"/>
    <w:rsid w:val="00CD2215"/>
    <w:rsid w:val="00CD2DF6"/>
    <w:rsid w:val="00CD2FD2"/>
    <w:rsid w:val="00CD4576"/>
    <w:rsid w:val="00CD4B97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3A6B"/>
    <w:rsid w:val="00CE5CD5"/>
    <w:rsid w:val="00CE5F61"/>
    <w:rsid w:val="00CE651E"/>
    <w:rsid w:val="00CE696C"/>
    <w:rsid w:val="00CE6B36"/>
    <w:rsid w:val="00CE732B"/>
    <w:rsid w:val="00CE7582"/>
    <w:rsid w:val="00CF1418"/>
    <w:rsid w:val="00CF335B"/>
    <w:rsid w:val="00CF3FE4"/>
    <w:rsid w:val="00CF46AB"/>
    <w:rsid w:val="00CF4F3D"/>
    <w:rsid w:val="00CF4FC8"/>
    <w:rsid w:val="00CF5054"/>
    <w:rsid w:val="00CF5089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EF5"/>
    <w:rsid w:val="00D1071F"/>
    <w:rsid w:val="00D10C94"/>
    <w:rsid w:val="00D125A9"/>
    <w:rsid w:val="00D13B66"/>
    <w:rsid w:val="00D14596"/>
    <w:rsid w:val="00D14F8F"/>
    <w:rsid w:val="00D166D6"/>
    <w:rsid w:val="00D17404"/>
    <w:rsid w:val="00D177B8"/>
    <w:rsid w:val="00D17CF7"/>
    <w:rsid w:val="00D20010"/>
    <w:rsid w:val="00D20088"/>
    <w:rsid w:val="00D20214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6C64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CA7"/>
    <w:rsid w:val="00D57EBF"/>
    <w:rsid w:val="00D608A9"/>
    <w:rsid w:val="00D61485"/>
    <w:rsid w:val="00D6168B"/>
    <w:rsid w:val="00D619ED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40CA"/>
    <w:rsid w:val="00D75528"/>
    <w:rsid w:val="00D76228"/>
    <w:rsid w:val="00D7694B"/>
    <w:rsid w:val="00D76EDB"/>
    <w:rsid w:val="00D76F77"/>
    <w:rsid w:val="00D77E3C"/>
    <w:rsid w:val="00D80A0D"/>
    <w:rsid w:val="00D825F1"/>
    <w:rsid w:val="00D83390"/>
    <w:rsid w:val="00D84EFE"/>
    <w:rsid w:val="00D85728"/>
    <w:rsid w:val="00D85AF9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A000C"/>
    <w:rsid w:val="00DA1A7E"/>
    <w:rsid w:val="00DA28A7"/>
    <w:rsid w:val="00DA2A02"/>
    <w:rsid w:val="00DA2C79"/>
    <w:rsid w:val="00DA3451"/>
    <w:rsid w:val="00DA3E8C"/>
    <w:rsid w:val="00DA430E"/>
    <w:rsid w:val="00DA4E0A"/>
    <w:rsid w:val="00DA5856"/>
    <w:rsid w:val="00DA684B"/>
    <w:rsid w:val="00DA6CC8"/>
    <w:rsid w:val="00DA7CE7"/>
    <w:rsid w:val="00DB20F8"/>
    <w:rsid w:val="00DB3652"/>
    <w:rsid w:val="00DB3C7C"/>
    <w:rsid w:val="00DB58ED"/>
    <w:rsid w:val="00DB5FD3"/>
    <w:rsid w:val="00DB65AB"/>
    <w:rsid w:val="00DB6EDF"/>
    <w:rsid w:val="00DB789C"/>
    <w:rsid w:val="00DC188B"/>
    <w:rsid w:val="00DC1DFB"/>
    <w:rsid w:val="00DC21D3"/>
    <w:rsid w:val="00DC3323"/>
    <w:rsid w:val="00DC4C2C"/>
    <w:rsid w:val="00DC4F86"/>
    <w:rsid w:val="00DC50F3"/>
    <w:rsid w:val="00DC6347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E0480"/>
    <w:rsid w:val="00DE0E4B"/>
    <w:rsid w:val="00DE1B5D"/>
    <w:rsid w:val="00DE36D5"/>
    <w:rsid w:val="00DE3CF2"/>
    <w:rsid w:val="00DE49B8"/>
    <w:rsid w:val="00DE5323"/>
    <w:rsid w:val="00DE5A95"/>
    <w:rsid w:val="00DE5B72"/>
    <w:rsid w:val="00DE6169"/>
    <w:rsid w:val="00DE71F6"/>
    <w:rsid w:val="00DE7BA3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2824"/>
    <w:rsid w:val="00E03D9E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30B7"/>
    <w:rsid w:val="00E2424D"/>
    <w:rsid w:val="00E25391"/>
    <w:rsid w:val="00E26A97"/>
    <w:rsid w:val="00E27030"/>
    <w:rsid w:val="00E323E9"/>
    <w:rsid w:val="00E324A3"/>
    <w:rsid w:val="00E32856"/>
    <w:rsid w:val="00E33794"/>
    <w:rsid w:val="00E33A37"/>
    <w:rsid w:val="00E33CFD"/>
    <w:rsid w:val="00E34018"/>
    <w:rsid w:val="00E355EE"/>
    <w:rsid w:val="00E37161"/>
    <w:rsid w:val="00E37BED"/>
    <w:rsid w:val="00E40209"/>
    <w:rsid w:val="00E408D1"/>
    <w:rsid w:val="00E41AD6"/>
    <w:rsid w:val="00E42988"/>
    <w:rsid w:val="00E42E34"/>
    <w:rsid w:val="00E437D2"/>
    <w:rsid w:val="00E439B2"/>
    <w:rsid w:val="00E43A0D"/>
    <w:rsid w:val="00E44623"/>
    <w:rsid w:val="00E45EC7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622F"/>
    <w:rsid w:val="00E66FCA"/>
    <w:rsid w:val="00E67288"/>
    <w:rsid w:val="00E67977"/>
    <w:rsid w:val="00E70399"/>
    <w:rsid w:val="00E70522"/>
    <w:rsid w:val="00E709DB"/>
    <w:rsid w:val="00E70D19"/>
    <w:rsid w:val="00E70F98"/>
    <w:rsid w:val="00E732F0"/>
    <w:rsid w:val="00E73465"/>
    <w:rsid w:val="00E73A02"/>
    <w:rsid w:val="00E740EB"/>
    <w:rsid w:val="00E759A2"/>
    <w:rsid w:val="00E767B4"/>
    <w:rsid w:val="00E76806"/>
    <w:rsid w:val="00E76EF9"/>
    <w:rsid w:val="00E77A76"/>
    <w:rsid w:val="00E8076B"/>
    <w:rsid w:val="00E80A33"/>
    <w:rsid w:val="00E81CAB"/>
    <w:rsid w:val="00E84E9B"/>
    <w:rsid w:val="00E853B8"/>
    <w:rsid w:val="00E85F1D"/>
    <w:rsid w:val="00E86909"/>
    <w:rsid w:val="00E869CF"/>
    <w:rsid w:val="00E86BD4"/>
    <w:rsid w:val="00E86D12"/>
    <w:rsid w:val="00E8739D"/>
    <w:rsid w:val="00E929A0"/>
    <w:rsid w:val="00E92CBE"/>
    <w:rsid w:val="00E933A1"/>
    <w:rsid w:val="00E94060"/>
    <w:rsid w:val="00E94225"/>
    <w:rsid w:val="00E949F4"/>
    <w:rsid w:val="00E96B95"/>
    <w:rsid w:val="00E97B7C"/>
    <w:rsid w:val="00E97F34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329A"/>
    <w:rsid w:val="00EE53A5"/>
    <w:rsid w:val="00EE5774"/>
    <w:rsid w:val="00EE6235"/>
    <w:rsid w:val="00EE663B"/>
    <w:rsid w:val="00EE7BDD"/>
    <w:rsid w:val="00EE7D40"/>
    <w:rsid w:val="00EF0147"/>
    <w:rsid w:val="00EF0B7E"/>
    <w:rsid w:val="00EF0FCB"/>
    <w:rsid w:val="00EF1287"/>
    <w:rsid w:val="00EF1B4A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C8D"/>
    <w:rsid w:val="00F0227D"/>
    <w:rsid w:val="00F046FD"/>
    <w:rsid w:val="00F047E0"/>
    <w:rsid w:val="00F054A4"/>
    <w:rsid w:val="00F05F59"/>
    <w:rsid w:val="00F060C7"/>
    <w:rsid w:val="00F061DF"/>
    <w:rsid w:val="00F06363"/>
    <w:rsid w:val="00F06478"/>
    <w:rsid w:val="00F06FDE"/>
    <w:rsid w:val="00F072BD"/>
    <w:rsid w:val="00F07DF7"/>
    <w:rsid w:val="00F10B5D"/>
    <w:rsid w:val="00F10D42"/>
    <w:rsid w:val="00F11BCE"/>
    <w:rsid w:val="00F1362C"/>
    <w:rsid w:val="00F13FDF"/>
    <w:rsid w:val="00F1430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A37"/>
    <w:rsid w:val="00F27602"/>
    <w:rsid w:val="00F30115"/>
    <w:rsid w:val="00F303C4"/>
    <w:rsid w:val="00F30669"/>
    <w:rsid w:val="00F331F3"/>
    <w:rsid w:val="00F33416"/>
    <w:rsid w:val="00F33D36"/>
    <w:rsid w:val="00F34327"/>
    <w:rsid w:val="00F37390"/>
    <w:rsid w:val="00F40113"/>
    <w:rsid w:val="00F40F97"/>
    <w:rsid w:val="00F414F1"/>
    <w:rsid w:val="00F41FC6"/>
    <w:rsid w:val="00F4286F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33CF"/>
    <w:rsid w:val="00F534C2"/>
    <w:rsid w:val="00F53EFC"/>
    <w:rsid w:val="00F5464A"/>
    <w:rsid w:val="00F5564B"/>
    <w:rsid w:val="00F55773"/>
    <w:rsid w:val="00F572B6"/>
    <w:rsid w:val="00F57945"/>
    <w:rsid w:val="00F6047E"/>
    <w:rsid w:val="00F60D2E"/>
    <w:rsid w:val="00F637ED"/>
    <w:rsid w:val="00F6425B"/>
    <w:rsid w:val="00F6647A"/>
    <w:rsid w:val="00F67569"/>
    <w:rsid w:val="00F67DE8"/>
    <w:rsid w:val="00F70769"/>
    <w:rsid w:val="00F72CB1"/>
    <w:rsid w:val="00F73335"/>
    <w:rsid w:val="00F7536A"/>
    <w:rsid w:val="00F76AEA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53E"/>
    <w:rsid w:val="00F95A95"/>
    <w:rsid w:val="00F95EF4"/>
    <w:rsid w:val="00F96781"/>
    <w:rsid w:val="00F967A4"/>
    <w:rsid w:val="00F96BB5"/>
    <w:rsid w:val="00F96CB7"/>
    <w:rsid w:val="00FA124B"/>
    <w:rsid w:val="00FA2E02"/>
    <w:rsid w:val="00FA30DA"/>
    <w:rsid w:val="00FA3357"/>
    <w:rsid w:val="00FA4602"/>
    <w:rsid w:val="00FA6C83"/>
    <w:rsid w:val="00FA71C3"/>
    <w:rsid w:val="00FA73C8"/>
    <w:rsid w:val="00FB119F"/>
    <w:rsid w:val="00FB1E62"/>
    <w:rsid w:val="00FB2696"/>
    <w:rsid w:val="00FB2EDB"/>
    <w:rsid w:val="00FB4943"/>
    <w:rsid w:val="00FB4F38"/>
    <w:rsid w:val="00FB7771"/>
    <w:rsid w:val="00FC092A"/>
    <w:rsid w:val="00FC1565"/>
    <w:rsid w:val="00FC29B9"/>
    <w:rsid w:val="00FC47B9"/>
    <w:rsid w:val="00FC5A1F"/>
    <w:rsid w:val="00FC69AD"/>
    <w:rsid w:val="00FC6FD3"/>
    <w:rsid w:val="00FC7174"/>
    <w:rsid w:val="00FC7835"/>
    <w:rsid w:val="00FD0810"/>
    <w:rsid w:val="00FD1697"/>
    <w:rsid w:val="00FD1CE4"/>
    <w:rsid w:val="00FD2C4A"/>
    <w:rsid w:val="00FD2F56"/>
    <w:rsid w:val="00FD3DB1"/>
    <w:rsid w:val="00FD4B9D"/>
    <w:rsid w:val="00FD53DF"/>
    <w:rsid w:val="00FD5B1B"/>
    <w:rsid w:val="00FD5F34"/>
    <w:rsid w:val="00FD60D4"/>
    <w:rsid w:val="00FD680F"/>
    <w:rsid w:val="00FD7D1E"/>
    <w:rsid w:val="00FE02B0"/>
    <w:rsid w:val="00FE1358"/>
    <w:rsid w:val="00FE305C"/>
    <w:rsid w:val="00FE495E"/>
    <w:rsid w:val="00FE49C1"/>
    <w:rsid w:val="00FE6129"/>
    <w:rsid w:val="00FF01BE"/>
    <w:rsid w:val="00FF0301"/>
    <w:rsid w:val="00FF14C1"/>
    <w:rsid w:val="00FF1B5F"/>
    <w:rsid w:val="00FF3B4E"/>
    <w:rsid w:val="00FF3E5B"/>
    <w:rsid w:val="00FF5D4F"/>
    <w:rsid w:val="00FF715C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RBI5PAMIO524-1616901215-44564</_dlc_DocId>
    <HideFromDelve xmlns="71c5aaf6-e6ce-465b-b873-5148d2a4c105">false</HideFromDelve>
    <_dlc_DocIdUrl xmlns="71c5aaf6-e6ce-465b-b873-5148d2a4c105">
      <Url>https://nokia.sharepoint.com/sites/gxp/_layouts/15/DocIdRedir.aspx?ID=RBI5PAMIO524-1616901215-44564</Url>
      <Description>RBI5PAMIO524-1616901215-44564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19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21</cp:revision>
  <dcterms:created xsi:type="dcterms:W3CDTF">2025-03-28T15:39:00Z</dcterms:created>
  <dcterms:modified xsi:type="dcterms:W3CDTF">2025-03-28T15:59:00Z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2a6f5fb1-6bf8-4798-a938-2d60b9bfe8f0</vt:lpwstr>
  </property>
</Properties>
</file>